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4F" w:rsidRDefault="0096064F" w:rsidP="009606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064F" w:rsidRDefault="0096064F" w:rsidP="009606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96064F" w:rsidRDefault="0096064F" w:rsidP="0096064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96064F" w:rsidRDefault="0096064F" w:rsidP="009606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064F" w:rsidRDefault="0096064F" w:rsidP="0096064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96064F" w:rsidRDefault="0096064F" w:rsidP="009606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8D25A3" w:rsidRDefault="008D25A3" w:rsidP="008D25A3">
      <w:pPr>
        <w:rPr>
          <w:sz w:val="32"/>
          <w:szCs w:val="32"/>
        </w:rPr>
      </w:pPr>
    </w:p>
    <w:p w:rsidR="008D25A3" w:rsidRDefault="008D25A3" w:rsidP="008D25A3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8D25A3" w:rsidRDefault="008D25A3" w:rsidP="008D25A3"/>
    <w:p w:rsidR="00532F51" w:rsidRPr="00532F51" w:rsidRDefault="0096064F" w:rsidP="00532F51">
      <w:pPr>
        <w:rPr>
          <w:sz w:val="28"/>
          <w:szCs w:val="28"/>
        </w:rPr>
      </w:pPr>
      <w:r w:rsidRPr="00532F51">
        <w:rPr>
          <w:sz w:val="28"/>
          <w:szCs w:val="28"/>
        </w:rPr>
        <w:t>О</w:t>
      </w:r>
      <w:r w:rsidR="00532F51" w:rsidRPr="00532F51">
        <w:rPr>
          <w:sz w:val="28"/>
          <w:szCs w:val="28"/>
        </w:rPr>
        <w:t>т</w:t>
      </w:r>
      <w:r w:rsidRPr="0096064F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.12.2014 </w:t>
      </w:r>
      <w:r w:rsidR="00532F51" w:rsidRPr="00532F51">
        <w:rPr>
          <w:sz w:val="28"/>
          <w:szCs w:val="28"/>
        </w:rPr>
        <w:t xml:space="preserve">г. </w:t>
      </w:r>
      <w:r w:rsidR="00532F51" w:rsidRPr="00532F5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85</w:t>
      </w:r>
    </w:p>
    <w:p w:rsidR="00532F51" w:rsidRPr="00532F51" w:rsidRDefault="00532F51" w:rsidP="00532F51">
      <w:pPr>
        <w:rPr>
          <w:sz w:val="28"/>
          <w:szCs w:val="28"/>
        </w:rPr>
      </w:pPr>
    </w:p>
    <w:p w:rsidR="00BC0F3A" w:rsidRDefault="0096064F" w:rsidP="00532F51">
      <w:pPr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32F51" w:rsidRPr="00532F51">
        <w:rPr>
          <w:sz w:val="28"/>
          <w:szCs w:val="28"/>
        </w:rPr>
        <w:t xml:space="preserve">Об </w:t>
      </w:r>
      <w:r w:rsidR="00D82694">
        <w:rPr>
          <w:sz w:val="28"/>
          <w:szCs w:val="28"/>
        </w:rPr>
        <w:t xml:space="preserve">установлении </w:t>
      </w:r>
      <w:r w:rsidR="00532F51" w:rsidRPr="00532F51">
        <w:rPr>
          <w:sz w:val="28"/>
          <w:szCs w:val="28"/>
        </w:rPr>
        <w:t>тариф</w:t>
      </w:r>
      <w:r>
        <w:rPr>
          <w:sz w:val="28"/>
          <w:szCs w:val="28"/>
        </w:rPr>
        <w:t>ов</w:t>
      </w:r>
      <w:r w:rsidR="00532F51" w:rsidRPr="00532F51">
        <w:rPr>
          <w:sz w:val="28"/>
          <w:szCs w:val="28"/>
        </w:rPr>
        <w:t xml:space="preserve"> </w:t>
      </w:r>
      <w:proofErr w:type="gramStart"/>
      <w:r w:rsidR="00532F51" w:rsidRPr="00532F51">
        <w:rPr>
          <w:sz w:val="28"/>
          <w:szCs w:val="28"/>
        </w:rPr>
        <w:t>на</w:t>
      </w:r>
      <w:proofErr w:type="gramEnd"/>
      <w:r w:rsidR="00532F51" w:rsidRPr="00532F51">
        <w:rPr>
          <w:snapToGrid w:val="0"/>
          <w:color w:val="000000"/>
          <w:sz w:val="28"/>
          <w:szCs w:val="28"/>
        </w:rPr>
        <w:t xml:space="preserve"> </w:t>
      </w:r>
    </w:p>
    <w:p w:rsidR="002551C9" w:rsidRDefault="002551C9" w:rsidP="00532F51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питьевую</w:t>
      </w:r>
      <w:r w:rsidR="00BC0F3A">
        <w:rPr>
          <w:snapToGrid w:val="0"/>
          <w:color w:val="000000"/>
          <w:sz w:val="28"/>
          <w:szCs w:val="28"/>
        </w:rPr>
        <w:t xml:space="preserve"> воду</w:t>
      </w:r>
      <w:r>
        <w:rPr>
          <w:snapToGrid w:val="0"/>
          <w:color w:val="000000"/>
          <w:sz w:val="28"/>
          <w:szCs w:val="28"/>
        </w:rPr>
        <w:t xml:space="preserve"> (питьевое</w:t>
      </w:r>
      <w:proofErr w:type="gramEnd"/>
    </w:p>
    <w:p w:rsidR="00A14783" w:rsidRDefault="002551C9" w:rsidP="00532F5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водоснабжение)</w:t>
      </w:r>
      <w:r w:rsidR="00C7672B">
        <w:rPr>
          <w:snapToGrid w:val="0"/>
          <w:color w:val="000000"/>
          <w:sz w:val="28"/>
          <w:szCs w:val="28"/>
        </w:rPr>
        <w:t xml:space="preserve"> </w:t>
      </w:r>
      <w:r w:rsidR="00A14783">
        <w:rPr>
          <w:snapToGrid w:val="0"/>
          <w:color w:val="000000"/>
          <w:sz w:val="28"/>
          <w:szCs w:val="28"/>
        </w:rPr>
        <w:t>и водоотведение</w:t>
      </w:r>
    </w:p>
    <w:p w:rsidR="00532F51" w:rsidRPr="00532F51" w:rsidRDefault="00D82694" w:rsidP="00532F5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для </w:t>
      </w:r>
      <w:r w:rsidR="00A14783">
        <w:rPr>
          <w:snapToGrid w:val="0"/>
          <w:color w:val="000000"/>
          <w:sz w:val="28"/>
          <w:szCs w:val="28"/>
        </w:rPr>
        <w:t xml:space="preserve">ООО </w:t>
      </w:r>
      <w:r>
        <w:rPr>
          <w:snapToGrid w:val="0"/>
          <w:color w:val="000000"/>
          <w:sz w:val="28"/>
          <w:szCs w:val="28"/>
        </w:rPr>
        <w:t>«</w:t>
      </w:r>
      <w:r w:rsidR="00A14783">
        <w:rPr>
          <w:snapToGrid w:val="0"/>
          <w:color w:val="000000"/>
          <w:sz w:val="28"/>
          <w:szCs w:val="28"/>
        </w:rPr>
        <w:t>Наш дом</w:t>
      </w:r>
      <w:r w:rsidR="00532F51" w:rsidRPr="00532F51">
        <w:rPr>
          <w:snapToGrid w:val="0"/>
          <w:color w:val="000000"/>
          <w:sz w:val="28"/>
          <w:szCs w:val="28"/>
        </w:rPr>
        <w:t>»</w:t>
      </w:r>
    </w:p>
    <w:p w:rsidR="00B019F6" w:rsidRPr="00532F51" w:rsidRDefault="00B019F6" w:rsidP="00B019F6">
      <w:pPr>
        <w:rPr>
          <w:sz w:val="28"/>
          <w:szCs w:val="28"/>
        </w:rPr>
      </w:pPr>
      <w:r w:rsidRPr="00532F51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019F6" w:rsidRPr="00532F51" w:rsidRDefault="00B019F6" w:rsidP="00B019F6">
      <w:pPr>
        <w:rPr>
          <w:sz w:val="28"/>
          <w:szCs w:val="28"/>
        </w:rPr>
      </w:pPr>
    </w:p>
    <w:p w:rsidR="00B019F6" w:rsidRDefault="005414CF" w:rsidP="0077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2012 года № 416-ФЗ «О водоснабжении и водоотведении», постановлением Правительства Российской Федерации от 13 мая 2013 года № 406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регулировании тарифов в сфере водоснабжения и водоотведения», законом Иркутской области от 20.12.2010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р</w:t>
      </w:r>
      <w:r w:rsidR="0096064F">
        <w:rPr>
          <w:sz w:val="28"/>
          <w:szCs w:val="28"/>
        </w:rPr>
        <w:t xml:space="preserve">уководствуясь </w:t>
      </w:r>
      <w:r w:rsidR="0096064F" w:rsidRPr="0096064F">
        <w:rPr>
          <w:sz w:val="28"/>
          <w:szCs w:val="28"/>
        </w:rPr>
        <w:t>Уставом</w:t>
      </w:r>
      <w:r w:rsidRPr="0096064F">
        <w:rPr>
          <w:sz w:val="28"/>
          <w:szCs w:val="28"/>
        </w:rPr>
        <w:t xml:space="preserve"> муниципального образования «</w:t>
      </w:r>
      <w:proofErr w:type="spellStart"/>
      <w:r w:rsidR="00A14783" w:rsidRPr="0096064F">
        <w:rPr>
          <w:sz w:val="28"/>
          <w:szCs w:val="28"/>
        </w:rPr>
        <w:t>Коршуновское</w:t>
      </w:r>
      <w:proofErr w:type="spellEnd"/>
      <w:r w:rsidR="00A14783" w:rsidRPr="0096064F">
        <w:rPr>
          <w:sz w:val="28"/>
          <w:szCs w:val="28"/>
        </w:rPr>
        <w:t xml:space="preserve"> сельское поселение</w:t>
      </w:r>
      <w:r w:rsidRPr="0096064F">
        <w:rPr>
          <w:sz w:val="28"/>
          <w:szCs w:val="28"/>
        </w:rPr>
        <w:t xml:space="preserve">», учитывая итоги рассмотрения данного вопроса на заседании </w:t>
      </w:r>
      <w:r w:rsidR="00A14783" w:rsidRPr="0096064F">
        <w:rPr>
          <w:sz w:val="28"/>
          <w:szCs w:val="28"/>
        </w:rPr>
        <w:t>тарифной</w:t>
      </w:r>
      <w:r w:rsidRPr="0096064F">
        <w:rPr>
          <w:sz w:val="28"/>
          <w:szCs w:val="28"/>
        </w:rPr>
        <w:t xml:space="preserve"> комиссии по регулированию тарифов муниципального образования «</w:t>
      </w:r>
      <w:proofErr w:type="spellStart"/>
      <w:r w:rsidR="0096064F">
        <w:rPr>
          <w:sz w:val="28"/>
          <w:szCs w:val="28"/>
        </w:rPr>
        <w:t>Коршуновское</w:t>
      </w:r>
      <w:proofErr w:type="spellEnd"/>
      <w:r w:rsidR="0096064F">
        <w:rPr>
          <w:sz w:val="28"/>
          <w:szCs w:val="28"/>
        </w:rPr>
        <w:t xml:space="preserve"> сельское поселение</w:t>
      </w:r>
      <w:r w:rsidRPr="0096064F">
        <w:rPr>
          <w:sz w:val="28"/>
          <w:szCs w:val="28"/>
        </w:rPr>
        <w:t xml:space="preserve">» </w:t>
      </w:r>
      <w:r w:rsidR="0096064F">
        <w:rPr>
          <w:sz w:val="28"/>
          <w:szCs w:val="28"/>
        </w:rPr>
        <w:t>18</w:t>
      </w:r>
      <w:r w:rsidRPr="0096064F">
        <w:rPr>
          <w:sz w:val="28"/>
          <w:szCs w:val="28"/>
        </w:rPr>
        <w:t xml:space="preserve"> декабря</w:t>
      </w:r>
      <w:proofErr w:type="gramEnd"/>
      <w:r w:rsidRPr="0096064F">
        <w:rPr>
          <w:sz w:val="28"/>
          <w:szCs w:val="28"/>
        </w:rPr>
        <w:t xml:space="preserve"> 201</w:t>
      </w:r>
      <w:r w:rsidR="00256388" w:rsidRPr="0096064F">
        <w:rPr>
          <w:sz w:val="28"/>
          <w:szCs w:val="28"/>
        </w:rPr>
        <w:t>4</w:t>
      </w:r>
      <w:r w:rsidRPr="0096064F">
        <w:rPr>
          <w:sz w:val="28"/>
          <w:szCs w:val="28"/>
        </w:rPr>
        <w:t xml:space="preserve"> года, администрация </w:t>
      </w:r>
      <w:r w:rsidR="0096064F">
        <w:rPr>
          <w:sz w:val="28"/>
          <w:szCs w:val="28"/>
        </w:rPr>
        <w:t>Коршуновского сельского</w:t>
      </w:r>
      <w:r w:rsidR="00A14783">
        <w:rPr>
          <w:sz w:val="28"/>
          <w:szCs w:val="28"/>
        </w:rPr>
        <w:t xml:space="preserve"> </w:t>
      </w:r>
      <w:r w:rsidR="0096064F">
        <w:rPr>
          <w:sz w:val="28"/>
          <w:szCs w:val="28"/>
        </w:rPr>
        <w:t xml:space="preserve"> поселения</w:t>
      </w:r>
    </w:p>
    <w:p w:rsidR="00A14783" w:rsidRPr="00532F51" w:rsidRDefault="00A14783" w:rsidP="00772877">
      <w:pPr>
        <w:ind w:firstLine="708"/>
        <w:jc w:val="both"/>
        <w:rPr>
          <w:sz w:val="28"/>
          <w:szCs w:val="28"/>
        </w:rPr>
      </w:pPr>
    </w:p>
    <w:p w:rsidR="00345BD1" w:rsidRPr="0096064F" w:rsidRDefault="00B019F6" w:rsidP="00B019F6">
      <w:pPr>
        <w:jc w:val="center"/>
        <w:rPr>
          <w:b/>
          <w:sz w:val="28"/>
          <w:szCs w:val="28"/>
        </w:rPr>
      </w:pPr>
      <w:r w:rsidRPr="0096064F">
        <w:rPr>
          <w:b/>
          <w:sz w:val="28"/>
          <w:szCs w:val="28"/>
        </w:rPr>
        <w:t>ПОСТАНОВЛЯ</w:t>
      </w:r>
      <w:r w:rsidR="0041379A" w:rsidRPr="0096064F">
        <w:rPr>
          <w:b/>
          <w:sz w:val="28"/>
          <w:szCs w:val="28"/>
        </w:rPr>
        <w:t>ЕТ</w:t>
      </w:r>
      <w:r w:rsidRPr="0096064F">
        <w:rPr>
          <w:b/>
          <w:sz w:val="28"/>
          <w:szCs w:val="28"/>
        </w:rPr>
        <w:t>:</w:t>
      </w:r>
    </w:p>
    <w:p w:rsidR="00CF4223" w:rsidRDefault="00B019F6" w:rsidP="0099354A">
      <w:pPr>
        <w:ind w:firstLine="708"/>
        <w:jc w:val="both"/>
        <w:rPr>
          <w:sz w:val="28"/>
          <w:szCs w:val="28"/>
        </w:rPr>
      </w:pPr>
      <w:r w:rsidRPr="00532F51">
        <w:rPr>
          <w:sz w:val="28"/>
          <w:szCs w:val="28"/>
        </w:rPr>
        <w:t xml:space="preserve">1.Установить </w:t>
      </w:r>
      <w:r w:rsidR="00867B5C">
        <w:rPr>
          <w:sz w:val="28"/>
          <w:szCs w:val="28"/>
        </w:rPr>
        <w:t>и ввести в действие</w:t>
      </w:r>
      <w:r w:rsidR="00E20F91">
        <w:rPr>
          <w:sz w:val="28"/>
          <w:szCs w:val="28"/>
        </w:rPr>
        <w:t xml:space="preserve"> с 1 января 201</w:t>
      </w:r>
      <w:r w:rsidR="00256388">
        <w:rPr>
          <w:sz w:val="28"/>
          <w:szCs w:val="28"/>
        </w:rPr>
        <w:t>5</w:t>
      </w:r>
      <w:r w:rsidR="0096064F">
        <w:rPr>
          <w:sz w:val="28"/>
          <w:szCs w:val="28"/>
        </w:rPr>
        <w:t xml:space="preserve"> года</w:t>
      </w:r>
      <w:r w:rsidR="00867B5C">
        <w:rPr>
          <w:sz w:val="28"/>
          <w:szCs w:val="28"/>
        </w:rPr>
        <w:t xml:space="preserve"> </w:t>
      </w:r>
      <w:r w:rsidR="00651462">
        <w:rPr>
          <w:sz w:val="28"/>
          <w:szCs w:val="28"/>
        </w:rPr>
        <w:t xml:space="preserve">на срок не менее одного года тариф на </w:t>
      </w:r>
      <w:r w:rsidR="006C1DEB">
        <w:rPr>
          <w:sz w:val="28"/>
          <w:szCs w:val="28"/>
        </w:rPr>
        <w:t>питьевую воду (питьевое водоснабжение)</w:t>
      </w:r>
      <w:r w:rsidR="00CF4223">
        <w:rPr>
          <w:sz w:val="28"/>
          <w:szCs w:val="28"/>
        </w:rPr>
        <w:t xml:space="preserve"> </w:t>
      </w:r>
      <w:r w:rsidR="00A14783">
        <w:rPr>
          <w:sz w:val="28"/>
          <w:szCs w:val="28"/>
        </w:rPr>
        <w:t xml:space="preserve">и водоотведение </w:t>
      </w:r>
      <w:r w:rsidR="00CF4223">
        <w:rPr>
          <w:sz w:val="28"/>
          <w:szCs w:val="28"/>
        </w:rPr>
        <w:t xml:space="preserve">для </w:t>
      </w:r>
      <w:r w:rsidR="00A14783">
        <w:rPr>
          <w:sz w:val="28"/>
          <w:szCs w:val="28"/>
        </w:rPr>
        <w:t>ООО</w:t>
      </w:r>
      <w:r w:rsidR="00CF4223">
        <w:rPr>
          <w:sz w:val="28"/>
          <w:szCs w:val="28"/>
        </w:rPr>
        <w:t xml:space="preserve"> «</w:t>
      </w:r>
      <w:r w:rsidR="00A14783">
        <w:rPr>
          <w:sz w:val="28"/>
          <w:szCs w:val="28"/>
        </w:rPr>
        <w:t>Наш дом</w:t>
      </w:r>
      <w:r w:rsidR="00CF4223">
        <w:rPr>
          <w:sz w:val="28"/>
          <w:szCs w:val="28"/>
        </w:rPr>
        <w:t>»</w:t>
      </w:r>
      <w:r w:rsidR="00E20F91">
        <w:rPr>
          <w:sz w:val="28"/>
          <w:szCs w:val="28"/>
        </w:rPr>
        <w:t xml:space="preserve"> с календарной разбивкой в следующих размерах (без НДС)</w:t>
      </w:r>
      <w:r w:rsidR="00CF4223">
        <w:rPr>
          <w:sz w:val="28"/>
          <w:szCs w:val="28"/>
        </w:rPr>
        <w:t>:</w:t>
      </w:r>
    </w:p>
    <w:p w:rsidR="00B019F6" w:rsidRDefault="00CF4223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 1 января 201</w:t>
      </w:r>
      <w:r w:rsidR="002563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30 июня 201</w:t>
      </w:r>
      <w:r w:rsidR="002563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56C29">
        <w:rPr>
          <w:sz w:val="28"/>
          <w:szCs w:val="28"/>
        </w:rPr>
        <w:t xml:space="preserve"> тариф на питьевую воду (питьевое водоснабжение)</w:t>
      </w:r>
      <w:r w:rsidR="00A14783">
        <w:rPr>
          <w:sz w:val="28"/>
          <w:szCs w:val="28"/>
        </w:rPr>
        <w:t>:</w:t>
      </w:r>
    </w:p>
    <w:p w:rsidR="00A14783" w:rsidRDefault="00A14783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 – 14,26 руб./куб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14783" w:rsidRDefault="00A14783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и бюджетные потребители –26,92 руб./куб.м.</w:t>
      </w:r>
    </w:p>
    <w:p w:rsidR="00556C29" w:rsidRDefault="00CF4223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 1 июля 201</w:t>
      </w:r>
      <w:r w:rsidR="002563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56C29">
        <w:rPr>
          <w:sz w:val="28"/>
          <w:szCs w:val="28"/>
        </w:rPr>
        <w:t xml:space="preserve"> тариф на питьевую воду (питьевое водоснабжение):</w:t>
      </w:r>
    </w:p>
    <w:p w:rsidR="00CF4223" w:rsidRDefault="00556C29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 –</w:t>
      </w:r>
      <w:r w:rsidR="007F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15,76 </w:t>
      </w:r>
      <w:r w:rsidR="00CF4223">
        <w:rPr>
          <w:sz w:val="28"/>
          <w:szCs w:val="28"/>
        </w:rPr>
        <w:t>руб.</w:t>
      </w:r>
      <w:r w:rsidR="00CF4223" w:rsidRPr="00532F51">
        <w:rPr>
          <w:sz w:val="28"/>
          <w:szCs w:val="28"/>
        </w:rPr>
        <w:t>/куб</w:t>
      </w:r>
      <w:proofErr w:type="gramStart"/>
      <w:r w:rsidR="00CF4223" w:rsidRPr="00532F51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56C29" w:rsidRDefault="00556C29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и бюджетные потребители – 26,92 руб./куб.м.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 1 января 2015 года по 30 июня 2015 года тариф на водоотведение: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– </w:t>
      </w:r>
      <w:r w:rsidR="00812E89">
        <w:rPr>
          <w:sz w:val="28"/>
          <w:szCs w:val="28"/>
        </w:rPr>
        <w:t>39,29</w:t>
      </w:r>
      <w:r>
        <w:rPr>
          <w:sz w:val="28"/>
          <w:szCs w:val="28"/>
        </w:rPr>
        <w:t xml:space="preserve"> руб./куб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и бюджетные потребители –</w:t>
      </w:r>
      <w:r w:rsidR="00812E89">
        <w:rPr>
          <w:sz w:val="28"/>
          <w:szCs w:val="28"/>
        </w:rPr>
        <w:t>58,39</w:t>
      </w:r>
      <w:r>
        <w:rPr>
          <w:sz w:val="28"/>
          <w:szCs w:val="28"/>
        </w:rPr>
        <w:t xml:space="preserve"> руб./куб.м.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 1 июля 2015 года тариф на водоотведение: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– </w:t>
      </w:r>
      <w:r w:rsidR="00812E89">
        <w:rPr>
          <w:sz w:val="28"/>
          <w:szCs w:val="28"/>
        </w:rPr>
        <w:t>43,42</w:t>
      </w:r>
      <w:r>
        <w:rPr>
          <w:sz w:val="28"/>
          <w:szCs w:val="28"/>
        </w:rPr>
        <w:t xml:space="preserve"> руб.</w:t>
      </w:r>
      <w:r w:rsidRPr="00532F51">
        <w:rPr>
          <w:sz w:val="28"/>
          <w:szCs w:val="28"/>
        </w:rPr>
        <w:t>/куб</w:t>
      </w:r>
      <w:proofErr w:type="gramStart"/>
      <w:r w:rsidRPr="00532F51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56C29" w:rsidRDefault="00556C29" w:rsidP="0055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и бюджетные потребители – </w:t>
      </w:r>
      <w:r w:rsidR="00812E89">
        <w:rPr>
          <w:sz w:val="28"/>
          <w:szCs w:val="28"/>
        </w:rPr>
        <w:t>63,76</w:t>
      </w:r>
      <w:r>
        <w:rPr>
          <w:sz w:val="28"/>
          <w:szCs w:val="28"/>
        </w:rPr>
        <w:t xml:space="preserve"> руб./куб.м.</w:t>
      </w:r>
    </w:p>
    <w:p w:rsidR="00556C29" w:rsidRDefault="00556C29" w:rsidP="00256388">
      <w:pPr>
        <w:ind w:firstLine="708"/>
        <w:jc w:val="both"/>
        <w:rPr>
          <w:sz w:val="28"/>
          <w:szCs w:val="28"/>
        </w:rPr>
      </w:pPr>
    </w:p>
    <w:p w:rsidR="00556C29" w:rsidRDefault="0096064F" w:rsidP="0025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2.Компенсацию</w:t>
      </w:r>
      <w:r w:rsidR="00556C29">
        <w:rPr>
          <w:sz w:val="28"/>
          <w:szCs w:val="28"/>
        </w:rPr>
        <w:t xml:space="preserve"> недополученных доходов ООО «Наш дом»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 </w:t>
      </w:r>
    </w:p>
    <w:p w:rsidR="00CF4223" w:rsidRDefault="00CF4223" w:rsidP="00CF42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C29">
        <w:rPr>
          <w:sz w:val="28"/>
          <w:szCs w:val="28"/>
        </w:rPr>
        <w:t>3</w:t>
      </w:r>
      <w:r w:rsidR="00256388">
        <w:rPr>
          <w:sz w:val="28"/>
          <w:szCs w:val="28"/>
        </w:rPr>
        <w:t xml:space="preserve">.Признать утратившим силу с 1 января 2015 года постановление администрации </w:t>
      </w:r>
      <w:r w:rsidR="0096064F">
        <w:rPr>
          <w:sz w:val="28"/>
          <w:szCs w:val="28"/>
        </w:rPr>
        <w:t>Коршуновского сельского поселения</w:t>
      </w:r>
      <w:r w:rsidR="00256388">
        <w:rPr>
          <w:sz w:val="28"/>
          <w:szCs w:val="28"/>
        </w:rPr>
        <w:t xml:space="preserve"> от 1</w:t>
      </w:r>
      <w:r w:rsidR="00A14783">
        <w:rPr>
          <w:sz w:val="28"/>
          <w:szCs w:val="28"/>
        </w:rPr>
        <w:t>8</w:t>
      </w:r>
      <w:r w:rsidR="00256388">
        <w:rPr>
          <w:sz w:val="28"/>
          <w:szCs w:val="28"/>
        </w:rPr>
        <w:t>.</w:t>
      </w:r>
      <w:r w:rsidR="00A14783">
        <w:rPr>
          <w:sz w:val="28"/>
          <w:szCs w:val="28"/>
        </w:rPr>
        <w:t>07</w:t>
      </w:r>
      <w:r w:rsidR="00256388">
        <w:rPr>
          <w:sz w:val="28"/>
          <w:szCs w:val="28"/>
        </w:rPr>
        <w:t>.201</w:t>
      </w:r>
      <w:r w:rsidR="00A14783">
        <w:rPr>
          <w:sz w:val="28"/>
          <w:szCs w:val="28"/>
        </w:rPr>
        <w:t>2</w:t>
      </w:r>
      <w:r w:rsidR="00256388">
        <w:rPr>
          <w:sz w:val="28"/>
          <w:szCs w:val="28"/>
        </w:rPr>
        <w:t xml:space="preserve"> года № </w:t>
      </w:r>
      <w:r w:rsidR="00A14783">
        <w:rPr>
          <w:sz w:val="28"/>
          <w:szCs w:val="28"/>
        </w:rPr>
        <w:t>37</w:t>
      </w:r>
      <w:r w:rsidR="00556C29">
        <w:rPr>
          <w:sz w:val="28"/>
          <w:szCs w:val="28"/>
        </w:rPr>
        <w:t xml:space="preserve"> «Об установлении</w:t>
      </w:r>
      <w:r w:rsidR="0096064F">
        <w:rPr>
          <w:sz w:val="28"/>
          <w:szCs w:val="28"/>
        </w:rPr>
        <w:t xml:space="preserve"> тарифов на услуги водоснабжения и водоотведения</w:t>
      </w:r>
      <w:r w:rsidR="00556C29">
        <w:rPr>
          <w:sz w:val="28"/>
          <w:szCs w:val="28"/>
        </w:rPr>
        <w:t xml:space="preserve"> для потребителей  ООО «Наш дом» в п.</w:t>
      </w:r>
      <w:r w:rsidR="0096064F">
        <w:rPr>
          <w:sz w:val="28"/>
          <w:szCs w:val="28"/>
        </w:rPr>
        <w:t xml:space="preserve"> </w:t>
      </w:r>
      <w:r w:rsidR="00556C29">
        <w:rPr>
          <w:sz w:val="28"/>
          <w:szCs w:val="28"/>
        </w:rPr>
        <w:t>Коршуновский</w:t>
      </w:r>
      <w:r w:rsidR="00256388">
        <w:rPr>
          <w:sz w:val="28"/>
          <w:szCs w:val="28"/>
        </w:rPr>
        <w:t>».</w:t>
      </w:r>
    </w:p>
    <w:p w:rsidR="00B019F6" w:rsidRPr="0096064F" w:rsidRDefault="00812E89" w:rsidP="0096064F">
      <w:pPr>
        <w:pStyle w:val="a6"/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8"/>
          <w:szCs w:val="29"/>
        </w:rPr>
      </w:pPr>
      <w:r>
        <w:rPr>
          <w:sz w:val="28"/>
          <w:szCs w:val="28"/>
        </w:rPr>
        <w:t>4</w:t>
      </w:r>
      <w:r w:rsidR="00B019F6" w:rsidRPr="00532F51">
        <w:rPr>
          <w:sz w:val="28"/>
          <w:szCs w:val="28"/>
        </w:rPr>
        <w:t>.Опубликовать настоящее постановление в</w:t>
      </w:r>
      <w:r w:rsidR="007509BC">
        <w:rPr>
          <w:sz w:val="28"/>
          <w:szCs w:val="28"/>
        </w:rPr>
        <w:t xml:space="preserve"> газете «</w:t>
      </w:r>
      <w:r w:rsidR="0096064F" w:rsidRPr="008117F0">
        <w:rPr>
          <w:sz w:val="28"/>
        </w:rPr>
        <w:t>Вестник  Коршуновского сельского поселения»</w:t>
      </w:r>
      <w:r w:rsidR="005414CF" w:rsidRPr="0096064F">
        <w:rPr>
          <w:sz w:val="28"/>
          <w:szCs w:val="28"/>
        </w:rPr>
        <w:t xml:space="preserve"> и разместить на официальном сайте администрации </w:t>
      </w:r>
      <w:r w:rsidR="0096064F" w:rsidRPr="0096064F">
        <w:rPr>
          <w:sz w:val="28"/>
          <w:szCs w:val="28"/>
        </w:rPr>
        <w:t>Коршуновского сельского поселения</w:t>
      </w:r>
      <w:r w:rsidR="005414CF" w:rsidRPr="009606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5BDB" w:rsidRDefault="003E5BDB" w:rsidP="00B019F6">
      <w:pPr>
        <w:jc w:val="both"/>
        <w:rPr>
          <w:sz w:val="28"/>
          <w:szCs w:val="28"/>
        </w:rPr>
      </w:pPr>
    </w:p>
    <w:p w:rsidR="00331877" w:rsidRPr="00532F51" w:rsidRDefault="00331877" w:rsidP="00B019F6">
      <w:pPr>
        <w:jc w:val="both"/>
        <w:rPr>
          <w:sz w:val="28"/>
          <w:szCs w:val="28"/>
        </w:rPr>
      </w:pPr>
    </w:p>
    <w:p w:rsidR="00556C29" w:rsidRDefault="00B019F6" w:rsidP="00556C29">
      <w:pPr>
        <w:rPr>
          <w:sz w:val="28"/>
          <w:szCs w:val="28"/>
        </w:rPr>
      </w:pPr>
      <w:r w:rsidRPr="00532F51">
        <w:rPr>
          <w:sz w:val="28"/>
          <w:szCs w:val="28"/>
        </w:rPr>
        <w:t>Глава</w:t>
      </w:r>
      <w:r w:rsidR="0041379A" w:rsidRPr="00532F51">
        <w:rPr>
          <w:sz w:val="28"/>
          <w:szCs w:val="28"/>
        </w:rPr>
        <w:t xml:space="preserve"> </w:t>
      </w:r>
      <w:r w:rsidR="00556C29">
        <w:rPr>
          <w:sz w:val="28"/>
          <w:szCs w:val="28"/>
        </w:rPr>
        <w:t>Коршуновского</w:t>
      </w:r>
    </w:p>
    <w:p w:rsidR="00B019F6" w:rsidRPr="00532F51" w:rsidRDefault="00556C29" w:rsidP="00556C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72877"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772877">
        <w:rPr>
          <w:sz w:val="28"/>
          <w:szCs w:val="28"/>
        </w:rPr>
        <w:tab/>
      </w:r>
      <w:r w:rsidR="0096064F">
        <w:rPr>
          <w:sz w:val="28"/>
          <w:szCs w:val="28"/>
        </w:rPr>
        <w:t xml:space="preserve">    </w:t>
      </w:r>
      <w:r>
        <w:rPr>
          <w:sz w:val="28"/>
          <w:szCs w:val="28"/>
        </w:rPr>
        <w:t>Н.В.Липатов</w:t>
      </w:r>
    </w:p>
    <w:p w:rsidR="0041379A" w:rsidRDefault="0041379A" w:rsidP="00B019F6"/>
    <w:p w:rsidR="00331877" w:rsidRDefault="00331877" w:rsidP="00B019F6"/>
    <w:p w:rsidR="00331877" w:rsidRDefault="00331877" w:rsidP="00B019F6"/>
    <w:p w:rsidR="008B35B1" w:rsidRDefault="008B35B1" w:rsidP="008B35B1">
      <w:r>
        <w:t>Рассылка: в дело, Служба по тарифам Иркутской области, ООО «Наш дом»</w:t>
      </w:r>
    </w:p>
    <w:p w:rsidR="008B35B1" w:rsidRDefault="008B35B1" w:rsidP="008B35B1">
      <w:r>
        <w:t xml:space="preserve">Исп. </w:t>
      </w:r>
      <w:proofErr w:type="spellStart"/>
      <w:r>
        <w:t>Рачинкова</w:t>
      </w:r>
      <w:proofErr w:type="spellEnd"/>
      <w:r>
        <w:t xml:space="preserve"> Г.А.</w:t>
      </w:r>
    </w:p>
    <w:p w:rsidR="008B35B1" w:rsidRDefault="008B35B1" w:rsidP="008B35B1">
      <w:r>
        <w:t>Тел. 65-2-30</w:t>
      </w:r>
    </w:p>
    <w:p w:rsidR="00331877" w:rsidRPr="008B35B1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331877" w:rsidRDefault="00331877" w:rsidP="00B019F6"/>
    <w:p w:rsidR="00251063" w:rsidRPr="00251063" w:rsidRDefault="00B019F6" w:rsidP="004F71D5">
      <w:pPr>
        <w:jc w:val="both"/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1063" w:rsidRPr="00251063" w:rsidSect="004F71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62B7F"/>
    <w:rsid w:val="00004BAF"/>
    <w:rsid w:val="00006830"/>
    <w:rsid w:val="00047431"/>
    <w:rsid w:val="00066E44"/>
    <w:rsid w:val="000A538A"/>
    <w:rsid w:val="000A5ED5"/>
    <w:rsid w:val="000F05A5"/>
    <w:rsid w:val="00100D00"/>
    <w:rsid w:val="001034D8"/>
    <w:rsid w:val="00140E3B"/>
    <w:rsid w:val="001459C6"/>
    <w:rsid w:val="00175F6A"/>
    <w:rsid w:val="00222104"/>
    <w:rsid w:val="00227CC1"/>
    <w:rsid w:val="00251063"/>
    <w:rsid w:val="002551C9"/>
    <w:rsid w:val="00256388"/>
    <w:rsid w:val="002B0BA1"/>
    <w:rsid w:val="002E4842"/>
    <w:rsid w:val="00320677"/>
    <w:rsid w:val="00331877"/>
    <w:rsid w:val="00345BD1"/>
    <w:rsid w:val="00394749"/>
    <w:rsid w:val="003B051C"/>
    <w:rsid w:val="003D6DAF"/>
    <w:rsid w:val="003E5BDB"/>
    <w:rsid w:val="00405FCD"/>
    <w:rsid w:val="0041379A"/>
    <w:rsid w:val="00450BB2"/>
    <w:rsid w:val="004B5164"/>
    <w:rsid w:val="004F71D5"/>
    <w:rsid w:val="00532F51"/>
    <w:rsid w:val="00541318"/>
    <w:rsid w:val="005414CF"/>
    <w:rsid w:val="00556C29"/>
    <w:rsid w:val="00564ECB"/>
    <w:rsid w:val="00651462"/>
    <w:rsid w:val="006C1DEB"/>
    <w:rsid w:val="00701259"/>
    <w:rsid w:val="00723D50"/>
    <w:rsid w:val="00725386"/>
    <w:rsid w:val="007311DC"/>
    <w:rsid w:val="007509BC"/>
    <w:rsid w:val="00762B28"/>
    <w:rsid w:val="00764D77"/>
    <w:rsid w:val="00772877"/>
    <w:rsid w:val="00775E86"/>
    <w:rsid w:val="007800D6"/>
    <w:rsid w:val="007B6A9D"/>
    <w:rsid w:val="007E3801"/>
    <w:rsid w:val="007F2915"/>
    <w:rsid w:val="007F4A84"/>
    <w:rsid w:val="00812E89"/>
    <w:rsid w:val="00862B7F"/>
    <w:rsid w:val="00867B5C"/>
    <w:rsid w:val="008B35B1"/>
    <w:rsid w:val="008D25A3"/>
    <w:rsid w:val="0096064F"/>
    <w:rsid w:val="0099354A"/>
    <w:rsid w:val="009D3BAC"/>
    <w:rsid w:val="00A01FA3"/>
    <w:rsid w:val="00A14783"/>
    <w:rsid w:val="00A23F4C"/>
    <w:rsid w:val="00A46ADD"/>
    <w:rsid w:val="00A512E1"/>
    <w:rsid w:val="00AD3150"/>
    <w:rsid w:val="00AF5600"/>
    <w:rsid w:val="00B019F6"/>
    <w:rsid w:val="00B2116C"/>
    <w:rsid w:val="00B57415"/>
    <w:rsid w:val="00B61B29"/>
    <w:rsid w:val="00B96BA1"/>
    <w:rsid w:val="00BB5820"/>
    <w:rsid w:val="00BC0F3A"/>
    <w:rsid w:val="00C61A05"/>
    <w:rsid w:val="00C7672B"/>
    <w:rsid w:val="00CB3FC4"/>
    <w:rsid w:val="00CE2B1C"/>
    <w:rsid w:val="00CF4223"/>
    <w:rsid w:val="00D257CD"/>
    <w:rsid w:val="00D4701F"/>
    <w:rsid w:val="00D82694"/>
    <w:rsid w:val="00DD2DE4"/>
    <w:rsid w:val="00DD3C74"/>
    <w:rsid w:val="00DD4884"/>
    <w:rsid w:val="00DE02E0"/>
    <w:rsid w:val="00E04AAE"/>
    <w:rsid w:val="00E201CC"/>
    <w:rsid w:val="00E20F91"/>
    <w:rsid w:val="00E71E5D"/>
    <w:rsid w:val="00E85F96"/>
    <w:rsid w:val="00EA3D84"/>
    <w:rsid w:val="00EB41E1"/>
    <w:rsid w:val="00EF6577"/>
    <w:rsid w:val="00F5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377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ZaripovaSA</dc:creator>
  <cp:keywords/>
  <cp:lastModifiedBy>Admin</cp:lastModifiedBy>
  <cp:revision>5</cp:revision>
  <cp:lastPrinted>2014-12-17T09:29:00Z</cp:lastPrinted>
  <dcterms:created xsi:type="dcterms:W3CDTF">2014-12-13T11:07:00Z</dcterms:created>
  <dcterms:modified xsi:type="dcterms:W3CDTF">2014-12-17T09:29:00Z</dcterms:modified>
</cp:coreProperties>
</file>