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73" w:rsidRPr="00950E73" w:rsidRDefault="00950E73" w:rsidP="00950E73">
      <w:pPr>
        <w:spacing w:after="1" w:line="240" w:lineRule="atLeast"/>
        <w:ind w:left="540"/>
        <w:jc w:val="center"/>
        <w:rPr>
          <w:rFonts w:ascii="Times New Roman" w:hAnsi="Times New Roman" w:cs="Times New Roman"/>
          <w:sz w:val="24"/>
          <w:szCs w:val="24"/>
        </w:rPr>
      </w:pPr>
      <w:r w:rsidRPr="00950E73">
        <w:rPr>
          <w:rFonts w:ascii="Times New Roman" w:hAnsi="Times New Roman" w:cs="Times New Roman"/>
          <w:sz w:val="24"/>
          <w:szCs w:val="24"/>
        </w:rPr>
        <w:t xml:space="preserve">Обзор законодательства за </w:t>
      </w:r>
      <w:r w:rsidR="0017693C">
        <w:rPr>
          <w:rFonts w:ascii="Times New Roman" w:hAnsi="Times New Roman" w:cs="Times New Roman"/>
          <w:sz w:val="24"/>
          <w:szCs w:val="24"/>
        </w:rPr>
        <w:t>март</w:t>
      </w:r>
      <w:r w:rsidR="00E54DDC">
        <w:rPr>
          <w:rFonts w:ascii="Times New Roman" w:hAnsi="Times New Roman" w:cs="Times New Roman"/>
          <w:sz w:val="24"/>
          <w:szCs w:val="24"/>
        </w:rPr>
        <w:t xml:space="preserve"> 2018 года</w:t>
      </w:r>
      <w:r w:rsidRPr="00950E73">
        <w:rPr>
          <w:rFonts w:ascii="Times New Roman" w:hAnsi="Times New Roman" w:cs="Times New Roman"/>
          <w:sz w:val="24"/>
          <w:szCs w:val="24"/>
        </w:rPr>
        <w:t>.</w:t>
      </w:r>
    </w:p>
    <w:p w:rsidR="00E004E7" w:rsidRPr="00E004E7" w:rsidRDefault="009A7E24" w:rsidP="00044E7C">
      <w:pPr>
        <w:spacing w:after="1" w:line="280" w:lineRule="atLeast"/>
        <w:ind w:left="540"/>
        <w:jc w:val="both"/>
        <w:rPr>
          <w:rFonts w:ascii="Times New Roman" w:hAnsi="Times New Roman" w:cs="Times New Roman"/>
          <w:sz w:val="28"/>
          <w:szCs w:val="28"/>
        </w:rPr>
      </w:pPr>
      <w:hyperlink r:id="rId6" w:history="1">
        <w:r w:rsidR="00A27566">
          <w:rPr>
            <w:rFonts w:ascii="Times New Roman" w:hAnsi="Times New Roman" w:cs="Times New Roman"/>
            <w:i/>
            <w:color w:val="0000FF"/>
            <w:sz w:val="24"/>
          </w:rPr>
          <w:br/>
        </w:r>
      </w:hyperlink>
    </w:p>
    <w:p w:rsidR="00CC543D" w:rsidRPr="00CC543D" w:rsidRDefault="00CC543D" w:rsidP="00CC543D">
      <w:pPr>
        <w:spacing w:after="0" w:line="240" w:lineRule="auto"/>
        <w:ind w:left="540"/>
        <w:jc w:val="both"/>
        <w:rPr>
          <w:rFonts w:ascii="Times New Roman" w:hAnsi="Times New Roman" w:cs="Times New Roman"/>
          <w:sz w:val="24"/>
          <w:szCs w:val="24"/>
        </w:rPr>
      </w:pPr>
      <w:hyperlink r:id="rId7" w:history="1">
        <w:r w:rsidRPr="00CC543D">
          <w:rPr>
            <w:rFonts w:ascii="Times New Roman" w:hAnsi="Times New Roman" w:cs="Times New Roman"/>
            <w:color w:val="0000FF"/>
            <w:sz w:val="24"/>
            <w:szCs w:val="24"/>
          </w:rPr>
          <w:t>Указ</w:t>
        </w:r>
      </w:hyperlink>
      <w:r w:rsidRPr="00CC543D">
        <w:rPr>
          <w:rFonts w:ascii="Times New Roman" w:hAnsi="Times New Roman" w:cs="Times New Roman"/>
          <w:sz w:val="24"/>
          <w:szCs w:val="24"/>
        </w:rPr>
        <w:t xml:space="preserve"> Президента РФ от 02.03.2018 N 94</w:t>
      </w:r>
    </w:p>
    <w:p w:rsidR="00CC543D" w:rsidRPr="00CC543D" w:rsidRDefault="00CC543D" w:rsidP="00CC543D">
      <w:pPr>
        <w:spacing w:after="0" w:line="240" w:lineRule="auto"/>
        <w:ind w:left="540"/>
        <w:jc w:val="both"/>
        <w:rPr>
          <w:rFonts w:ascii="Times New Roman" w:hAnsi="Times New Roman" w:cs="Times New Roman"/>
          <w:sz w:val="24"/>
          <w:szCs w:val="24"/>
        </w:rPr>
      </w:pPr>
      <w:r w:rsidRPr="00CC543D">
        <w:rPr>
          <w:rFonts w:ascii="Times New Roman" w:hAnsi="Times New Roman" w:cs="Times New Roman"/>
          <w:sz w:val="24"/>
          <w:szCs w:val="24"/>
        </w:rPr>
        <w:t>"Об учреждении знака отличия "За наставничество"</w:t>
      </w:r>
    </w:p>
    <w:p w:rsidR="00CC543D" w:rsidRPr="00CC543D" w:rsidRDefault="00CC543D" w:rsidP="00CC543D">
      <w:pPr>
        <w:spacing w:after="0" w:line="240" w:lineRule="auto"/>
        <w:ind w:firstLine="540"/>
        <w:jc w:val="both"/>
        <w:outlineLvl w:val="0"/>
        <w:rPr>
          <w:rFonts w:ascii="Times New Roman" w:hAnsi="Times New Roman" w:cs="Times New Roman"/>
          <w:sz w:val="24"/>
          <w:szCs w:val="24"/>
        </w:rPr>
      </w:pP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b/>
          <w:sz w:val="24"/>
          <w:szCs w:val="24"/>
        </w:rPr>
        <w:t>Президентом РФ учрежден знак отличия "За наставничество", которым будут награждаться лучшие наставники молодежи из числа высококвалифицированных работников</w:t>
      </w: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sz w:val="24"/>
          <w:szCs w:val="24"/>
        </w:rPr>
        <w:t>Данным знаком отличия награждаются наставники молодежи из числа высококвалифицированных работников промышленности и сельского хозяйства, транспорта, инженерно-технических работников, государственных и муниципальных служащих, учителей, преподавателей и других работников образовательных организаций, врачей, работников культуры и деятелей искусства за личные заслуги на протяжении не менее пяти лет:</w:t>
      </w: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sz w:val="24"/>
          <w:szCs w:val="24"/>
        </w:rPr>
        <w:t>- в содействии молодым рабочим и специалистам, в том числе молодым представителям творческих профессий, в успешном овладении ими профессиональными знаниями, навыками и умениями, в их профессиональном становлении;</w:t>
      </w: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sz w:val="24"/>
          <w:szCs w:val="24"/>
        </w:rPr>
        <w:t>- в приобретении молодыми рабочими и специалистами опыта работы по специальности, формировании у них практических знаний и навыков;</w:t>
      </w: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sz w:val="24"/>
          <w:szCs w:val="24"/>
        </w:rPr>
        <w:t>- в оказании постоянной и эффективной помощи молодым рабочим и специалистам в совершенствовании форм и методов работы;</w:t>
      </w: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sz w:val="24"/>
          <w:szCs w:val="24"/>
        </w:rPr>
        <w:t>- в проведении действенной работы по воспитанию молодых рабочих и специалистов, повышению их общественной активности и формированию гражданской позиции.</w:t>
      </w: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sz w:val="24"/>
          <w:szCs w:val="24"/>
        </w:rPr>
        <w:t>Знак отличия "За наставничество" носится на правой стороне груди и располагается после знака отличия "За благодеяние". Для особых случаев и возможного повседневного ношения предусматривается ношение миниатюрной копии знака на левой стороне груди.</w:t>
      </w:r>
    </w:p>
    <w:p w:rsidR="00CC543D" w:rsidRPr="00CC543D" w:rsidRDefault="00CC543D" w:rsidP="00CC543D">
      <w:pPr>
        <w:spacing w:after="0" w:line="240" w:lineRule="auto"/>
        <w:ind w:firstLine="540"/>
        <w:jc w:val="both"/>
        <w:rPr>
          <w:rFonts w:ascii="Times New Roman" w:hAnsi="Times New Roman" w:cs="Times New Roman"/>
          <w:sz w:val="24"/>
          <w:szCs w:val="24"/>
        </w:rPr>
      </w:pPr>
      <w:r w:rsidRPr="00CC543D">
        <w:rPr>
          <w:rFonts w:ascii="Times New Roman" w:hAnsi="Times New Roman" w:cs="Times New Roman"/>
          <w:sz w:val="24"/>
          <w:szCs w:val="24"/>
        </w:rPr>
        <w:t>Знак представляет собой круглую медаль из серебра с позолотой диаметром 32 мм с выпуклым бортиком с обеих сторон. На лицевой стороне знака, в нижней части, изображено восходящее солнце. На фоне солнечных лучей расположены стилизованные символические изображения знака атома, книги, шестеренки, циркуля и лиры серебристого цвета. По окружности знака - венок из пшеничных колосьев золотистого цвета. На оборотной стороне знака - рельефная надпись: "За наставничество" и номер знака отличия. Знак при помощи кольца соединяется с лентой, уложенной бантом.</w:t>
      </w:r>
    </w:p>
    <w:p w:rsidR="00DF1B68" w:rsidRDefault="009A7E24">
      <w:pPr>
        <w:spacing w:after="1" w:line="240" w:lineRule="atLeast"/>
      </w:pPr>
      <w:hyperlink r:id="rId8" w:history="1">
        <w:r w:rsidR="00DF1B68">
          <w:rPr>
            <w:rFonts w:ascii="Times New Roman" w:hAnsi="Times New Roman" w:cs="Times New Roman"/>
            <w:i/>
            <w:color w:val="0000FF"/>
            <w:sz w:val="24"/>
          </w:rPr>
          <w:br/>
        </w:r>
      </w:hyperlink>
      <w:r w:rsidR="00DF1B68">
        <w:rPr>
          <w:rFonts w:ascii="Times New Roman" w:hAnsi="Times New Roman" w:cs="Times New Roman"/>
          <w:sz w:val="24"/>
        </w:rPr>
        <w:br/>
      </w:r>
    </w:p>
    <w:p w:rsidR="00CC543D" w:rsidRDefault="00CC543D">
      <w:pPr>
        <w:spacing w:after="1" w:line="240" w:lineRule="atLeast"/>
        <w:ind w:left="540"/>
        <w:jc w:val="both"/>
      </w:pPr>
      <w:hyperlink r:id="rId9" w:history="1">
        <w:r>
          <w:rPr>
            <w:rFonts w:ascii="Times New Roman" w:hAnsi="Times New Roman" w:cs="Times New Roman"/>
            <w:color w:val="0000FF"/>
            <w:sz w:val="24"/>
          </w:rPr>
          <w:t>Приказ</w:t>
        </w:r>
      </w:hyperlink>
      <w:r>
        <w:rPr>
          <w:rFonts w:ascii="Times New Roman" w:hAnsi="Times New Roman" w:cs="Times New Roman"/>
          <w:sz w:val="24"/>
        </w:rPr>
        <w:t xml:space="preserve"> ФНС России от 15.01.2018 N ММВ-7-21/8@</w:t>
      </w:r>
    </w:p>
    <w:p w:rsidR="00CC543D" w:rsidRDefault="00CC543D">
      <w:pPr>
        <w:spacing w:before="240" w:after="1" w:line="240" w:lineRule="atLeast"/>
        <w:ind w:left="540"/>
        <w:jc w:val="both"/>
      </w:pPr>
      <w:r>
        <w:rPr>
          <w:rFonts w:ascii="Times New Roman" w:hAnsi="Times New Roman" w:cs="Times New Roman"/>
          <w:sz w:val="24"/>
        </w:rPr>
        <w:t>"О внесении изменений в приказ Федеральной налоговой службы от 07.09.2016 N ММВ-7-11/477@"</w:t>
      </w:r>
    </w:p>
    <w:p w:rsidR="00CC543D" w:rsidRDefault="00CC543D">
      <w:pPr>
        <w:spacing w:before="240" w:after="1" w:line="240" w:lineRule="atLeast"/>
        <w:ind w:left="540"/>
        <w:jc w:val="both"/>
      </w:pPr>
      <w:r>
        <w:rPr>
          <w:rFonts w:ascii="Times New Roman" w:hAnsi="Times New Roman" w:cs="Times New Roman"/>
          <w:sz w:val="24"/>
        </w:rPr>
        <w:t>Зарегистрировано в Минюсте России 05.03.2018 N 50256.</w:t>
      </w:r>
    </w:p>
    <w:p w:rsidR="00CC543D" w:rsidRDefault="00CC543D">
      <w:pPr>
        <w:spacing w:after="1" w:line="240" w:lineRule="atLeast"/>
        <w:ind w:firstLine="540"/>
        <w:jc w:val="both"/>
        <w:outlineLvl w:val="0"/>
      </w:pPr>
    </w:p>
    <w:p w:rsidR="00CC543D" w:rsidRDefault="00CC543D">
      <w:pPr>
        <w:spacing w:after="1" w:line="240" w:lineRule="atLeast"/>
        <w:ind w:firstLine="540"/>
        <w:jc w:val="both"/>
      </w:pPr>
      <w:r>
        <w:rPr>
          <w:rFonts w:ascii="Times New Roman" w:hAnsi="Times New Roman" w:cs="Times New Roman"/>
          <w:b/>
          <w:sz w:val="24"/>
        </w:rPr>
        <w:t>С 1 апреля 2018 года будет обновлена форма налогового уведомления на уплату физлицами имущественных налогов</w:t>
      </w:r>
    </w:p>
    <w:p w:rsidR="00CC543D" w:rsidRDefault="00CC543D">
      <w:pPr>
        <w:spacing w:before="240" w:after="1" w:line="240" w:lineRule="atLeast"/>
        <w:ind w:firstLine="540"/>
        <w:jc w:val="both"/>
      </w:pPr>
      <w:r>
        <w:rPr>
          <w:rFonts w:ascii="Times New Roman" w:hAnsi="Times New Roman" w:cs="Times New Roman"/>
          <w:sz w:val="24"/>
        </w:rPr>
        <w:t>Так, в частности, вместо адреса налогоплательщика в соответствующем поле будет указываться адрес для направления налогового уведомления или отметка о том, что налоговое уведомление передано в электронной форме через личный кабинет налогоплательщика.</w:t>
      </w:r>
    </w:p>
    <w:p w:rsidR="00CC543D" w:rsidRDefault="00CC543D">
      <w:pPr>
        <w:spacing w:before="240" w:after="1" w:line="240" w:lineRule="atLeast"/>
        <w:ind w:firstLine="540"/>
        <w:jc w:val="both"/>
      </w:pPr>
      <w:r>
        <w:rPr>
          <w:rFonts w:ascii="Times New Roman" w:hAnsi="Times New Roman" w:cs="Times New Roman"/>
          <w:sz w:val="24"/>
        </w:rPr>
        <w:lastRenderedPageBreak/>
        <w:t>В таблицах, предусмотренных для пересчета налога, появятся новые графы "Сумма ранее исчисленного налога (руб.)" и "Сумма к доплате (+), к уменьшению (-) (руб.)".</w:t>
      </w:r>
    </w:p>
    <w:p w:rsidR="00CC543D" w:rsidRDefault="00CC543D">
      <w:pPr>
        <w:spacing w:after="1" w:line="240" w:lineRule="atLeast"/>
        <w:ind w:left="540"/>
        <w:jc w:val="both"/>
      </w:pPr>
    </w:p>
    <w:p w:rsidR="00CC543D" w:rsidRDefault="00CC543D">
      <w:pPr>
        <w:spacing w:after="1" w:line="240" w:lineRule="atLeast"/>
        <w:ind w:left="540"/>
        <w:jc w:val="both"/>
      </w:pPr>
    </w:p>
    <w:p w:rsidR="00CC543D" w:rsidRDefault="00CC543D">
      <w:pPr>
        <w:spacing w:after="1" w:line="240" w:lineRule="atLeast"/>
        <w:ind w:left="540"/>
        <w:jc w:val="both"/>
      </w:pPr>
    </w:p>
    <w:p w:rsidR="00CC543D" w:rsidRDefault="00CC543D">
      <w:pPr>
        <w:spacing w:after="1" w:line="240" w:lineRule="atLeast"/>
        <w:ind w:left="540"/>
        <w:jc w:val="both"/>
      </w:pPr>
    </w:p>
    <w:p w:rsidR="00CC543D" w:rsidRDefault="00CC543D">
      <w:pPr>
        <w:spacing w:after="1" w:line="240" w:lineRule="atLeast"/>
        <w:ind w:left="540"/>
        <w:jc w:val="both"/>
      </w:pPr>
    </w:p>
    <w:p w:rsidR="00CC543D" w:rsidRDefault="00CC543D">
      <w:pPr>
        <w:spacing w:after="1" w:line="240" w:lineRule="atLeast"/>
        <w:ind w:left="540"/>
        <w:jc w:val="both"/>
      </w:pPr>
      <w:hyperlink r:id="rId10"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Правительства РФ от 03.03.2018 N 218</w:t>
      </w:r>
    </w:p>
    <w:p w:rsidR="00CC543D" w:rsidRDefault="00CC543D">
      <w:pPr>
        <w:spacing w:before="240" w:after="1" w:line="240" w:lineRule="atLeast"/>
        <w:ind w:left="540"/>
        <w:jc w:val="both"/>
      </w:pPr>
      <w:r>
        <w:rPr>
          <w:rFonts w:ascii="Times New Roman" w:hAnsi="Times New Roman" w:cs="Times New Roman"/>
          <w:sz w:val="24"/>
        </w:rPr>
        <w:t>"О внесении изменений в постановление Правительства Российской Федерации от 14 ноября 2014 г. N 1193"</w:t>
      </w:r>
    </w:p>
    <w:p w:rsidR="00CC543D" w:rsidRDefault="00CC543D">
      <w:pPr>
        <w:spacing w:after="1" w:line="240" w:lineRule="atLeast"/>
        <w:ind w:firstLine="540"/>
        <w:jc w:val="both"/>
        <w:outlineLvl w:val="0"/>
      </w:pPr>
    </w:p>
    <w:p w:rsidR="00CC543D" w:rsidRDefault="00CC543D">
      <w:pPr>
        <w:spacing w:after="1" w:line="240" w:lineRule="atLeast"/>
        <w:ind w:firstLine="540"/>
        <w:jc w:val="both"/>
      </w:pPr>
      <w:r>
        <w:rPr>
          <w:rFonts w:ascii="Times New Roman" w:hAnsi="Times New Roman" w:cs="Times New Roman"/>
          <w:b/>
          <w:sz w:val="24"/>
        </w:rPr>
        <w:t>В Требования к антитеррористической защищенности объектов (территорий) уголовно-исполнительной системы внесены изменения, связанные с передачей Росгвардии ряда полномочий МВД России</w:t>
      </w:r>
    </w:p>
    <w:p w:rsidR="00CC543D" w:rsidRDefault="00CC543D">
      <w:pPr>
        <w:spacing w:before="240" w:after="1" w:line="240" w:lineRule="atLeast"/>
        <w:ind w:firstLine="540"/>
        <w:jc w:val="both"/>
      </w:pPr>
      <w:r>
        <w:rPr>
          <w:rFonts w:ascii="Times New Roman" w:hAnsi="Times New Roman" w:cs="Times New Roman"/>
          <w:sz w:val="24"/>
        </w:rPr>
        <w:t>Так, в частности, устанавливается, что в состав комиссии по обследованию объекта (территории) для определения категории антитеррористической защищенности объекта (территории) вместо представителей МВД России включаются представители Росгвардии. Закрепляется перечень мероприятий по обеспечению антитеррористической защищенности, осуществляемых Росгвардией. Вводится требование о согласовании паспорта безопасности объекта (территории) уполномоченным подразделением Росгвардии.</w:t>
      </w:r>
    </w:p>
    <w:p w:rsidR="00CC543D" w:rsidRDefault="00CC543D">
      <w:pPr>
        <w:spacing w:before="240" w:after="1" w:line="240" w:lineRule="atLeast"/>
        <w:ind w:firstLine="540"/>
        <w:jc w:val="both"/>
      </w:pPr>
      <w:r>
        <w:rPr>
          <w:rFonts w:ascii="Times New Roman" w:hAnsi="Times New Roman" w:cs="Times New Roman"/>
          <w:sz w:val="24"/>
        </w:rPr>
        <w:t>Кроме того, в связи с передачей полномочий по согласованию паспортов безопасности объекта (территории) от МВД России Росгвардии соответствующие изменения вносятся в форму паспорта безопасности объекта (территории).</w:t>
      </w:r>
    </w:p>
    <w:p w:rsidR="00CC543D" w:rsidRDefault="00CC543D">
      <w:pPr>
        <w:spacing w:after="1" w:line="240" w:lineRule="atLeast"/>
      </w:pPr>
      <w:r>
        <w:rPr>
          <w:rFonts w:ascii="Times New Roman" w:hAnsi="Times New Roman" w:cs="Times New Roman"/>
          <w:sz w:val="24"/>
        </w:rPr>
        <w:br/>
      </w:r>
    </w:p>
    <w:p w:rsidR="00CC543D" w:rsidRDefault="00CC543D">
      <w:pPr>
        <w:spacing w:after="1" w:line="240" w:lineRule="atLeast"/>
        <w:ind w:left="540"/>
        <w:jc w:val="both"/>
      </w:pPr>
      <w:r>
        <w:rPr>
          <w:rFonts w:ascii="Times New Roman" w:hAnsi="Times New Roman" w:cs="Times New Roman"/>
          <w:sz w:val="24"/>
        </w:rPr>
        <w:t xml:space="preserve">Федеральный </w:t>
      </w:r>
      <w:hyperlink r:id="rId11" w:history="1">
        <w:r>
          <w:rPr>
            <w:rFonts w:ascii="Times New Roman" w:hAnsi="Times New Roman" w:cs="Times New Roman"/>
            <w:color w:val="0000FF"/>
            <w:sz w:val="24"/>
          </w:rPr>
          <w:t>закон</w:t>
        </w:r>
      </w:hyperlink>
      <w:r>
        <w:rPr>
          <w:rFonts w:ascii="Times New Roman" w:hAnsi="Times New Roman" w:cs="Times New Roman"/>
          <w:sz w:val="24"/>
        </w:rPr>
        <w:t xml:space="preserve"> от 07.03.2018 N 42-ФЗ</w:t>
      </w:r>
    </w:p>
    <w:p w:rsidR="00CC543D" w:rsidRDefault="00CC543D">
      <w:pPr>
        <w:spacing w:before="240" w:after="1" w:line="240" w:lineRule="atLeast"/>
        <w:ind w:left="540"/>
        <w:jc w:val="both"/>
      </w:pPr>
      <w:r>
        <w:rPr>
          <w:rFonts w:ascii="Times New Roman" w:hAnsi="Times New Roman" w:cs="Times New Roman"/>
          <w:sz w:val="24"/>
        </w:rPr>
        <w:t>"О внесении изменений в Кодекс Российской Федерации об административных правонарушениях"</w:t>
      </w:r>
    </w:p>
    <w:p w:rsidR="00CC543D" w:rsidRDefault="00CC543D">
      <w:pPr>
        <w:spacing w:after="1" w:line="240" w:lineRule="atLeast"/>
        <w:ind w:firstLine="540"/>
        <w:jc w:val="both"/>
        <w:outlineLvl w:val="0"/>
      </w:pPr>
    </w:p>
    <w:p w:rsidR="00CC543D" w:rsidRDefault="00CC543D">
      <w:pPr>
        <w:spacing w:after="1" w:line="240" w:lineRule="atLeast"/>
        <w:ind w:firstLine="540"/>
        <w:jc w:val="both"/>
      </w:pPr>
      <w:r>
        <w:rPr>
          <w:rFonts w:ascii="Times New Roman" w:hAnsi="Times New Roman" w:cs="Times New Roman"/>
          <w:b/>
          <w:sz w:val="24"/>
        </w:rPr>
        <w:t>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 предусмотрен административный штраф</w:t>
      </w:r>
    </w:p>
    <w:p w:rsidR="00CC543D" w:rsidRDefault="00CC543D">
      <w:pPr>
        <w:spacing w:before="240" w:after="1" w:line="240" w:lineRule="atLeast"/>
        <w:ind w:firstLine="540"/>
        <w:jc w:val="both"/>
      </w:pPr>
      <w:r>
        <w:rPr>
          <w:rFonts w:ascii="Times New Roman" w:hAnsi="Times New Roman" w:cs="Times New Roman"/>
          <w:sz w:val="24"/>
        </w:rPr>
        <w:t>Так, непредставление сведений о пожарной опасности в лесах, несвоевременное представление таких сведений, представление их не в полном объеме либо представление недостоверных сведений повлечет наложение штрафа в размере от трех тысяч до пяти тысяч рублей.</w:t>
      </w:r>
    </w:p>
    <w:p w:rsidR="00CC543D" w:rsidRDefault="00CC543D">
      <w:pPr>
        <w:spacing w:before="240" w:after="1" w:line="240" w:lineRule="atLeast"/>
        <w:ind w:firstLine="540"/>
        <w:jc w:val="both"/>
      </w:pPr>
      <w:r>
        <w:rPr>
          <w:rFonts w:ascii="Times New Roman" w:hAnsi="Times New Roman" w:cs="Times New Roman"/>
          <w:sz w:val="24"/>
        </w:rPr>
        <w:t>За непредставление сведений о лесных пожарах (несвоевременное представление таких сведений, представление их не в полном объеме либо представление недостоверных сведений) предусмотрен штраф в размере от десяти тысяч до пятнадцати тысяч рублей.</w:t>
      </w:r>
    </w:p>
    <w:p w:rsidR="00CC543D" w:rsidRDefault="00CC543D">
      <w:pPr>
        <w:spacing w:before="240" w:after="1" w:line="240" w:lineRule="atLeast"/>
        <w:ind w:firstLine="540"/>
        <w:jc w:val="both"/>
      </w:pPr>
      <w:r>
        <w:rPr>
          <w:rFonts w:ascii="Times New Roman" w:hAnsi="Times New Roman" w:cs="Times New Roman"/>
          <w:sz w:val="24"/>
        </w:rPr>
        <w:t>Рассмотрение данной категории дел закреплено за органами, осуществляющими федеральный государственный лесной надзор (лесную охрану).</w:t>
      </w:r>
    </w:p>
    <w:p w:rsidR="00E54DDC" w:rsidRDefault="00E54DDC" w:rsidP="00EA006F">
      <w:pPr>
        <w:rPr>
          <w:rFonts w:ascii="Times New Roman" w:hAnsi="Times New Roman" w:cs="Times New Roman"/>
          <w:sz w:val="24"/>
          <w:szCs w:val="24"/>
        </w:rPr>
      </w:pPr>
    </w:p>
    <w:p w:rsidR="006B119B" w:rsidRDefault="006B119B" w:rsidP="00EA006F">
      <w:pPr>
        <w:rPr>
          <w:rFonts w:ascii="Times New Roman" w:hAnsi="Times New Roman" w:cs="Times New Roman"/>
          <w:sz w:val="24"/>
          <w:szCs w:val="24"/>
        </w:rPr>
      </w:pPr>
    </w:p>
    <w:p w:rsidR="006B119B" w:rsidRDefault="006B119B" w:rsidP="00EA006F">
      <w:pPr>
        <w:rPr>
          <w:rFonts w:ascii="Times New Roman" w:hAnsi="Times New Roman" w:cs="Times New Roman"/>
          <w:sz w:val="24"/>
          <w:szCs w:val="24"/>
        </w:rPr>
      </w:pPr>
    </w:p>
    <w:p w:rsidR="006B119B" w:rsidRDefault="006B119B" w:rsidP="006B119B">
      <w:pPr>
        <w:spacing w:after="0" w:line="240" w:lineRule="auto"/>
        <w:ind w:left="540"/>
        <w:jc w:val="both"/>
      </w:pPr>
      <w:hyperlink r:id="rId12"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Правительства РФ от 05.03.2018 N 228</w:t>
      </w:r>
    </w:p>
    <w:p w:rsidR="006B119B" w:rsidRDefault="006B119B" w:rsidP="006B119B">
      <w:pPr>
        <w:spacing w:after="0" w:line="240" w:lineRule="auto"/>
        <w:ind w:left="540"/>
        <w:jc w:val="both"/>
      </w:pPr>
      <w:r>
        <w:rPr>
          <w:rFonts w:ascii="Times New Roman" w:hAnsi="Times New Roman" w:cs="Times New Roman"/>
          <w:sz w:val="24"/>
        </w:rPr>
        <w:t>"О реестре лиц, уволенных в связи с утратой доверия"</w:t>
      </w:r>
    </w:p>
    <w:p w:rsidR="006B119B" w:rsidRDefault="006B119B" w:rsidP="006B119B">
      <w:pPr>
        <w:spacing w:after="0" w:line="240" w:lineRule="auto"/>
        <w:ind w:firstLine="540"/>
        <w:jc w:val="both"/>
        <w:outlineLvl w:val="0"/>
      </w:pPr>
    </w:p>
    <w:p w:rsidR="006B119B" w:rsidRDefault="006B119B" w:rsidP="006B119B">
      <w:pPr>
        <w:spacing w:after="0" w:line="240" w:lineRule="auto"/>
        <w:ind w:firstLine="540"/>
        <w:jc w:val="both"/>
      </w:pPr>
      <w:r>
        <w:rPr>
          <w:rFonts w:ascii="Times New Roman" w:hAnsi="Times New Roman" w:cs="Times New Roman"/>
          <w:b/>
          <w:sz w:val="24"/>
        </w:rPr>
        <w:t>Утверждено Положение о реестре лиц, уволенных в связи с утратой доверия за совершение коррупционного правонарушения</w:t>
      </w:r>
    </w:p>
    <w:p w:rsidR="006B119B" w:rsidRDefault="006B119B" w:rsidP="006B119B">
      <w:pPr>
        <w:spacing w:after="0" w:line="240" w:lineRule="auto"/>
        <w:ind w:firstLine="540"/>
        <w:jc w:val="both"/>
      </w:pPr>
      <w:r>
        <w:rPr>
          <w:rFonts w:ascii="Times New Roman" w:hAnsi="Times New Roman" w:cs="Times New Roman"/>
          <w:sz w:val="24"/>
        </w:rPr>
        <w:t>Изданное в целях реализации Федеральных законов от 01.07.2017 N 132-ФЗ и от 28.12.2017 N 423-ФЗ Положение определяет порядок включения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 исключения из него сведений, размещения реестра на официальном сайте федеральной государственной информационной системы в области государственной службы в сети Интернет.</w:t>
      </w:r>
    </w:p>
    <w:p w:rsidR="006B119B" w:rsidRDefault="006B119B" w:rsidP="006B119B">
      <w:pPr>
        <w:spacing w:after="0" w:line="240" w:lineRule="auto"/>
        <w:ind w:firstLine="540"/>
        <w:jc w:val="both"/>
      </w:pPr>
      <w:r>
        <w:rPr>
          <w:rFonts w:ascii="Times New Roman" w:hAnsi="Times New Roman" w:cs="Times New Roman"/>
          <w:sz w:val="24"/>
        </w:rPr>
        <w:t>Определены, в том числе:</w:t>
      </w:r>
    </w:p>
    <w:p w:rsidR="006B119B" w:rsidRDefault="006B119B" w:rsidP="006B119B">
      <w:pPr>
        <w:spacing w:after="0" w:line="240" w:lineRule="auto"/>
        <w:ind w:firstLine="540"/>
        <w:jc w:val="both"/>
      </w:pPr>
      <w:r>
        <w:rPr>
          <w:rFonts w:ascii="Times New Roman" w:hAnsi="Times New Roman" w:cs="Times New Roman"/>
          <w:sz w:val="24"/>
        </w:rPr>
        <w:t>процедура включения сведений в реестр;</w:t>
      </w:r>
    </w:p>
    <w:p w:rsidR="006B119B" w:rsidRDefault="006B119B" w:rsidP="006B119B">
      <w:pPr>
        <w:spacing w:after="0" w:line="240" w:lineRule="auto"/>
        <w:ind w:firstLine="540"/>
        <w:jc w:val="both"/>
      </w:pPr>
      <w:r>
        <w:rPr>
          <w:rFonts w:ascii="Times New Roman" w:hAnsi="Times New Roman" w:cs="Times New Roman"/>
          <w:sz w:val="24"/>
        </w:rPr>
        <w:t>перечень информации, которую уполномоченный государственный орган (организация) направляет в подразделение Аппарата Правительства РФ для включения сведений в реестр;</w:t>
      </w:r>
    </w:p>
    <w:p w:rsidR="006B119B" w:rsidRDefault="006B119B" w:rsidP="006B119B">
      <w:pPr>
        <w:spacing w:after="0" w:line="240" w:lineRule="auto"/>
        <w:ind w:firstLine="540"/>
        <w:jc w:val="both"/>
      </w:pPr>
      <w:r>
        <w:rPr>
          <w:rFonts w:ascii="Times New Roman" w:hAnsi="Times New Roman" w:cs="Times New Roman"/>
          <w:sz w:val="24"/>
        </w:rPr>
        <w:t>основания для исключения сведений из реестра.</w:t>
      </w:r>
    </w:p>
    <w:p w:rsidR="006B119B" w:rsidRDefault="006B119B" w:rsidP="006B119B">
      <w:pPr>
        <w:spacing w:after="0" w:line="240" w:lineRule="auto"/>
        <w:ind w:firstLine="540"/>
        <w:jc w:val="both"/>
      </w:pPr>
      <w:r>
        <w:rPr>
          <w:rFonts w:ascii="Times New Roman" w:hAnsi="Times New Roman" w:cs="Times New Roman"/>
          <w:sz w:val="24"/>
        </w:rPr>
        <w:t>Реестр размещается в открытом доступе на официальном сайте http://gossluzhba.gov.ru/reestr.</w:t>
      </w:r>
    </w:p>
    <w:p w:rsidR="006B119B" w:rsidRDefault="006B119B">
      <w:pPr>
        <w:spacing w:after="1" w:line="240" w:lineRule="atLeast"/>
        <w:ind w:left="540"/>
        <w:jc w:val="both"/>
        <w:rPr>
          <w:rFonts w:ascii="Times New Roman" w:hAnsi="Times New Roman" w:cs="Times New Roman"/>
          <w:sz w:val="24"/>
        </w:rPr>
      </w:pPr>
    </w:p>
    <w:p w:rsidR="006B119B" w:rsidRDefault="006B119B">
      <w:pPr>
        <w:spacing w:after="1" w:line="240" w:lineRule="atLeast"/>
        <w:ind w:left="540"/>
        <w:jc w:val="both"/>
        <w:rPr>
          <w:rFonts w:ascii="Times New Roman" w:hAnsi="Times New Roman" w:cs="Times New Roman"/>
          <w:sz w:val="24"/>
        </w:rPr>
      </w:pPr>
    </w:p>
    <w:p w:rsidR="006B119B" w:rsidRDefault="006B119B">
      <w:pPr>
        <w:spacing w:after="1" w:line="240" w:lineRule="atLeast"/>
        <w:ind w:left="540"/>
        <w:jc w:val="both"/>
        <w:rPr>
          <w:rFonts w:ascii="Times New Roman" w:hAnsi="Times New Roman" w:cs="Times New Roman"/>
          <w:sz w:val="24"/>
        </w:rPr>
      </w:pPr>
    </w:p>
    <w:p w:rsidR="006B119B" w:rsidRDefault="006B119B">
      <w:pPr>
        <w:spacing w:after="1" w:line="240" w:lineRule="atLeast"/>
        <w:ind w:left="540"/>
        <w:jc w:val="both"/>
        <w:rPr>
          <w:rFonts w:ascii="Times New Roman" w:hAnsi="Times New Roman" w:cs="Times New Roman"/>
          <w:sz w:val="24"/>
        </w:rPr>
      </w:pPr>
    </w:p>
    <w:p w:rsidR="006B119B" w:rsidRDefault="006B119B">
      <w:pPr>
        <w:spacing w:after="1" w:line="240" w:lineRule="atLeast"/>
        <w:ind w:left="540"/>
        <w:jc w:val="both"/>
      </w:pPr>
      <w:r>
        <w:rPr>
          <w:rFonts w:ascii="Times New Roman" w:hAnsi="Times New Roman" w:cs="Times New Roman"/>
          <w:sz w:val="24"/>
        </w:rPr>
        <w:t xml:space="preserve">Федеральный </w:t>
      </w:r>
      <w:hyperlink r:id="rId13" w:history="1">
        <w:r>
          <w:rPr>
            <w:rFonts w:ascii="Times New Roman" w:hAnsi="Times New Roman" w:cs="Times New Roman"/>
            <w:color w:val="0000FF"/>
            <w:sz w:val="24"/>
          </w:rPr>
          <w:t>закон</w:t>
        </w:r>
      </w:hyperlink>
      <w:r>
        <w:rPr>
          <w:rFonts w:ascii="Times New Roman" w:hAnsi="Times New Roman" w:cs="Times New Roman"/>
          <w:sz w:val="24"/>
        </w:rPr>
        <w:t xml:space="preserve"> от 07.03.2018 N 52-ФЗ</w:t>
      </w:r>
    </w:p>
    <w:p w:rsidR="006B119B" w:rsidRDefault="006B119B">
      <w:pPr>
        <w:spacing w:before="240" w:after="1" w:line="240" w:lineRule="atLeast"/>
        <w:ind w:left="540"/>
        <w:jc w:val="both"/>
      </w:pPr>
      <w:r>
        <w:rPr>
          <w:rFonts w:ascii="Times New Roman" w:hAnsi="Times New Roman" w:cs="Times New Roman"/>
          <w:sz w:val="24"/>
        </w:rPr>
        <w:t>"О внесении изменений в статьи 6.1 и 20 Федерального закона "О лотереях"</w:t>
      </w:r>
    </w:p>
    <w:p w:rsidR="006B119B" w:rsidRDefault="006B119B">
      <w:pPr>
        <w:spacing w:after="1" w:line="240" w:lineRule="atLeast"/>
        <w:ind w:firstLine="540"/>
        <w:jc w:val="both"/>
        <w:outlineLvl w:val="0"/>
      </w:pPr>
    </w:p>
    <w:p w:rsidR="006B119B" w:rsidRDefault="006B119B">
      <w:pPr>
        <w:spacing w:after="1" w:line="240" w:lineRule="atLeast"/>
        <w:ind w:firstLine="540"/>
        <w:jc w:val="both"/>
      </w:pPr>
      <w:r>
        <w:rPr>
          <w:rFonts w:ascii="Times New Roman" w:hAnsi="Times New Roman" w:cs="Times New Roman"/>
          <w:b/>
          <w:sz w:val="24"/>
        </w:rPr>
        <w:t>Запрещены распространение лотерейных билетов среди лиц, не достигших возраста 18 лет, и выплата таким лицам выигрышей</w:t>
      </w:r>
    </w:p>
    <w:p w:rsidR="006B119B" w:rsidRDefault="006B119B">
      <w:pPr>
        <w:spacing w:before="240" w:after="1" w:line="240" w:lineRule="atLeast"/>
        <w:ind w:firstLine="540"/>
        <w:jc w:val="both"/>
      </w:pPr>
      <w:r>
        <w:rPr>
          <w:rFonts w:ascii="Times New Roman" w:hAnsi="Times New Roman" w:cs="Times New Roman"/>
          <w:sz w:val="24"/>
        </w:rPr>
        <w:t>Кроме того, Законом предусмотрены особенности заключения договоров об участии в лотерее, оформляемых электронным лотерейным билетом, выдачей лотерейного билета, лотерейной квитанции, а также выплаты, передачи или предоставления выигрышей по таким договорам при сумме расчета, составляющей менее 15 000 рублей, в случае возникновения сомнения в достижении участником лотереи возраста 18 лет, и при сумме расчета, равной или превышающей 15 000 рублей, в том числе включая порядок идентификации участника лотереи, предусмотренный Федеральным законом "О противодействии легализации (отмыванию) доходов, полученных преступным путем, и финансированию терроризма".</w:t>
      </w:r>
    </w:p>
    <w:p w:rsidR="006B119B" w:rsidRDefault="006B119B">
      <w:pPr>
        <w:spacing w:before="240" w:after="1" w:line="240" w:lineRule="atLeast"/>
        <w:ind w:firstLine="540"/>
        <w:jc w:val="both"/>
      </w:pPr>
      <w:r>
        <w:rPr>
          <w:rFonts w:ascii="Times New Roman" w:hAnsi="Times New Roman" w:cs="Times New Roman"/>
          <w:sz w:val="24"/>
        </w:rPr>
        <w:t>Федеральный закон вступает в силу по истечении тридцати дней после дня его официального опубликования.</w:t>
      </w:r>
    </w:p>
    <w:p w:rsidR="006B119B" w:rsidRDefault="006B119B">
      <w:pPr>
        <w:spacing w:after="1" w:line="240" w:lineRule="atLeast"/>
      </w:pPr>
      <w:r>
        <w:rPr>
          <w:rFonts w:ascii="Times New Roman" w:hAnsi="Times New Roman" w:cs="Times New Roman"/>
          <w:sz w:val="24"/>
        </w:rPr>
        <w:br/>
      </w:r>
    </w:p>
    <w:p w:rsidR="006B119B" w:rsidRDefault="006B119B">
      <w:pPr>
        <w:spacing w:after="1" w:line="240" w:lineRule="atLeast"/>
        <w:ind w:left="540"/>
        <w:jc w:val="both"/>
      </w:pPr>
      <w:r>
        <w:rPr>
          <w:rFonts w:ascii="Times New Roman" w:hAnsi="Times New Roman" w:cs="Times New Roman"/>
          <w:sz w:val="24"/>
        </w:rPr>
        <w:t xml:space="preserve">Федеральный </w:t>
      </w:r>
      <w:hyperlink r:id="rId14" w:history="1">
        <w:r>
          <w:rPr>
            <w:rFonts w:ascii="Times New Roman" w:hAnsi="Times New Roman" w:cs="Times New Roman"/>
            <w:color w:val="0000FF"/>
            <w:sz w:val="24"/>
          </w:rPr>
          <w:t>закон</w:t>
        </w:r>
      </w:hyperlink>
      <w:r>
        <w:rPr>
          <w:rFonts w:ascii="Times New Roman" w:hAnsi="Times New Roman" w:cs="Times New Roman"/>
          <w:sz w:val="24"/>
        </w:rPr>
        <w:t xml:space="preserve"> от 07.03.2018 N 41-ФЗ</w:t>
      </w:r>
    </w:p>
    <w:p w:rsidR="006B119B" w:rsidRDefault="006B119B">
      <w:pPr>
        <w:spacing w:before="240" w:after="1" w:line="240" w:lineRule="atLeast"/>
        <w:ind w:left="540"/>
        <w:jc w:val="both"/>
      </w:pPr>
      <w:r>
        <w:rPr>
          <w:rFonts w:ascii="Times New Roman" w:hAnsi="Times New Roman" w:cs="Times New Roman"/>
          <w:sz w:val="24"/>
        </w:rPr>
        <w:t>"О внесении изменения в статью 1 Федерального закона "О минимальном размере оплаты труда"</w:t>
      </w:r>
    </w:p>
    <w:p w:rsidR="006B119B" w:rsidRDefault="006B119B">
      <w:pPr>
        <w:spacing w:after="1" w:line="240" w:lineRule="atLeast"/>
        <w:ind w:firstLine="540"/>
        <w:jc w:val="both"/>
        <w:outlineLvl w:val="0"/>
      </w:pPr>
    </w:p>
    <w:p w:rsidR="006B119B" w:rsidRDefault="006B119B">
      <w:pPr>
        <w:spacing w:after="1" w:line="240" w:lineRule="atLeast"/>
        <w:ind w:firstLine="540"/>
        <w:jc w:val="both"/>
      </w:pPr>
      <w:r>
        <w:rPr>
          <w:rFonts w:ascii="Times New Roman" w:hAnsi="Times New Roman" w:cs="Times New Roman"/>
          <w:b/>
          <w:sz w:val="24"/>
        </w:rPr>
        <w:t>С 1 мая 2018 года минимальный размер оплаты труда составит 11 163 рубля в месяц</w:t>
      </w:r>
    </w:p>
    <w:p w:rsidR="006B119B" w:rsidRDefault="006B119B">
      <w:pPr>
        <w:spacing w:before="240" w:after="1" w:line="240" w:lineRule="atLeast"/>
        <w:ind w:firstLine="540"/>
        <w:jc w:val="both"/>
      </w:pPr>
      <w:r>
        <w:rPr>
          <w:rFonts w:ascii="Times New Roman" w:hAnsi="Times New Roman" w:cs="Times New Roman"/>
          <w:sz w:val="24"/>
        </w:rPr>
        <w:lastRenderedPageBreak/>
        <w:t>С 1 января 2018 года минимальный размер оплаты труда установлен в сумме 9 489 рублей в месяц.</w:t>
      </w:r>
    </w:p>
    <w:p w:rsidR="006B119B" w:rsidRDefault="006B119B">
      <w:pPr>
        <w:spacing w:before="240" w:after="1" w:line="240" w:lineRule="atLeast"/>
        <w:ind w:firstLine="540"/>
        <w:jc w:val="both"/>
      </w:pPr>
      <w:r>
        <w:rPr>
          <w:rFonts w:ascii="Times New Roman" w:hAnsi="Times New Roman" w:cs="Times New Roman"/>
          <w:sz w:val="24"/>
        </w:rPr>
        <w:t>В соответствии со статьей 133 Трудового кодекса РФ минимальный размер оплаты труда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w:t>
      </w:r>
    </w:p>
    <w:p w:rsidR="006B119B" w:rsidRDefault="006B119B">
      <w:pPr>
        <w:spacing w:before="240" w:after="1" w:line="240" w:lineRule="atLeast"/>
        <w:ind w:firstLine="540"/>
        <w:jc w:val="both"/>
      </w:pPr>
      <w:r>
        <w:rPr>
          <w:rFonts w:ascii="Times New Roman" w:hAnsi="Times New Roman" w:cs="Times New Roman"/>
          <w:sz w:val="24"/>
        </w:rPr>
        <w:t>В этой связи с 1 мая 2018 года минимальный размер оплаты труда увеличен до 11 163 рублей в месяц, что в том числе соответствует требованиям Трудового кодекса РФ.</w:t>
      </w:r>
    </w:p>
    <w:p w:rsidR="006B119B" w:rsidRDefault="006B119B">
      <w:pPr>
        <w:spacing w:after="1" w:line="240" w:lineRule="atLeast"/>
      </w:pPr>
      <w:hyperlink r:id="rId15" w:history="1">
        <w:r>
          <w:rPr>
            <w:rFonts w:ascii="Times New Roman" w:hAnsi="Times New Roman" w:cs="Times New Roman"/>
            <w:i/>
            <w:color w:val="0000FF"/>
            <w:sz w:val="24"/>
          </w:rPr>
          <w:br/>
        </w:r>
      </w:hyperlink>
      <w:r>
        <w:rPr>
          <w:rFonts w:ascii="Times New Roman" w:hAnsi="Times New Roman" w:cs="Times New Roman"/>
          <w:sz w:val="24"/>
        </w:rPr>
        <w:br/>
      </w:r>
    </w:p>
    <w:p w:rsidR="006B119B" w:rsidRDefault="006B119B" w:rsidP="00EA006F">
      <w:pPr>
        <w:rPr>
          <w:rFonts w:ascii="Times New Roman" w:hAnsi="Times New Roman" w:cs="Times New Roman"/>
          <w:sz w:val="24"/>
          <w:szCs w:val="24"/>
        </w:rPr>
      </w:pPr>
    </w:p>
    <w:p w:rsidR="006B119B" w:rsidRDefault="006B119B" w:rsidP="00527DDE">
      <w:pPr>
        <w:spacing w:after="0" w:line="240" w:lineRule="auto"/>
        <w:rPr>
          <w:rFonts w:ascii="Times New Roman" w:hAnsi="Times New Roman" w:cs="Times New Roman"/>
          <w:sz w:val="24"/>
          <w:szCs w:val="24"/>
        </w:rPr>
      </w:pPr>
    </w:p>
    <w:p w:rsidR="00527DDE" w:rsidRDefault="00527DDE" w:rsidP="00527DDE">
      <w:pPr>
        <w:spacing w:after="0" w:line="240" w:lineRule="auto"/>
        <w:ind w:left="540"/>
        <w:jc w:val="both"/>
      </w:pPr>
      <w:r>
        <w:rPr>
          <w:rFonts w:ascii="Times New Roman" w:hAnsi="Times New Roman" w:cs="Times New Roman"/>
          <w:sz w:val="24"/>
        </w:rPr>
        <w:t xml:space="preserve">Федеральный </w:t>
      </w:r>
      <w:hyperlink r:id="rId16" w:history="1">
        <w:r>
          <w:rPr>
            <w:rFonts w:ascii="Times New Roman" w:hAnsi="Times New Roman" w:cs="Times New Roman"/>
            <w:color w:val="0000FF"/>
            <w:sz w:val="24"/>
          </w:rPr>
          <w:t>закон</w:t>
        </w:r>
      </w:hyperlink>
      <w:r>
        <w:rPr>
          <w:rFonts w:ascii="Times New Roman" w:hAnsi="Times New Roman" w:cs="Times New Roman"/>
          <w:sz w:val="24"/>
        </w:rPr>
        <w:t xml:space="preserve"> от 07.03.2018 N 53-ФЗ</w:t>
      </w:r>
    </w:p>
    <w:p w:rsidR="00527DDE" w:rsidRDefault="00527DDE" w:rsidP="00527DDE">
      <w:pPr>
        <w:spacing w:after="0" w:line="240" w:lineRule="auto"/>
        <w:ind w:left="540"/>
        <w:jc w:val="both"/>
      </w:pPr>
      <w:r>
        <w:rPr>
          <w:rFonts w:ascii="Times New Roman" w:hAnsi="Times New Roman" w:cs="Times New Roman"/>
          <w:sz w:val="24"/>
        </w:rPr>
        <w:t>"О внесении изменений в отдельные законодательные акты Российской Федерации"</w:t>
      </w:r>
    </w:p>
    <w:p w:rsidR="00527DDE" w:rsidRDefault="00527DDE" w:rsidP="00527DDE">
      <w:pPr>
        <w:spacing w:after="0" w:line="240" w:lineRule="auto"/>
        <w:ind w:firstLine="540"/>
        <w:jc w:val="both"/>
        <w:outlineLvl w:val="0"/>
      </w:pPr>
    </w:p>
    <w:p w:rsidR="00527DDE" w:rsidRDefault="00527DDE" w:rsidP="00527DDE">
      <w:pPr>
        <w:spacing w:after="0" w:line="240" w:lineRule="auto"/>
        <w:ind w:firstLine="540"/>
        <w:jc w:val="both"/>
      </w:pPr>
      <w:r>
        <w:rPr>
          <w:rFonts w:ascii="Times New Roman" w:hAnsi="Times New Roman" w:cs="Times New Roman"/>
          <w:b/>
          <w:sz w:val="24"/>
        </w:rPr>
        <w:t>Подписан закон об обязательном информировании владельцев кредитных карт о совершенных операциях и кредитном лимите</w:t>
      </w:r>
    </w:p>
    <w:p w:rsidR="00527DDE" w:rsidRDefault="00527DDE" w:rsidP="00527DDE">
      <w:pPr>
        <w:spacing w:after="0" w:line="240" w:lineRule="auto"/>
        <w:ind w:firstLine="540"/>
        <w:jc w:val="both"/>
      </w:pPr>
      <w:r>
        <w:rPr>
          <w:rFonts w:ascii="Times New Roman" w:hAnsi="Times New Roman" w:cs="Times New Roman"/>
          <w:sz w:val="24"/>
        </w:rPr>
        <w:t>Федеральным законом вводится обязанность кредиторов, предоставивших потребительский кредит (заем) с использованием электронного средства платежа, направлять заемщику уведомление о размере задолженности и об остатке кредитного лимита по договору потребительского кредита (займа). Уведомление должно направляться незамедлительно после совершения операции в порядке, предусмотренном договором займа. Предполагается, что предоставление актуальной информации о задолженности позволит заемщику объективно оценивать свое финансовое состояние.</w:t>
      </w:r>
    </w:p>
    <w:p w:rsidR="00527DDE" w:rsidRDefault="00527DDE" w:rsidP="00527DDE">
      <w:pPr>
        <w:spacing w:after="0" w:line="240" w:lineRule="auto"/>
        <w:ind w:firstLine="540"/>
        <w:jc w:val="both"/>
      </w:pPr>
      <w:r>
        <w:rPr>
          <w:rFonts w:ascii="Times New Roman" w:hAnsi="Times New Roman" w:cs="Times New Roman"/>
          <w:sz w:val="24"/>
        </w:rPr>
        <w:t>Кроме того, Федеральным законом уточняются:</w:t>
      </w:r>
    </w:p>
    <w:p w:rsidR="00527DDE" w:rsidRDefault="00527DDE" w:rsidP="00527DDE">
      <w:pPr>
        <w:spacing w:after="0" w:line="240" w:lineRule="auto"/>
        <w:ind w:firstLine="540"/>
        <w:jc w:val="both"/>
      </w:pPr>
      <w:r>
        <w:rPr>
          <w:rFonts w:ascii="Times New Roman" w:hAnsi="Times New Roman" w:cs="Times New Roman"/>
          <w:sz w:val="24"/>
        </w:rPr>
        <w:t>- положения о порядке определения размера прибыли Банка России;</w:t>
      </w:r>
    </w:p>
    <w:p w:rsidR="00527DDE" w:rsidRDefault="00527DDE" w:rsidP="00527DDE">
      <w:pPr>
        <w:spacing w:after="0" w:line="240" w:lineRule="auto"/>
        <w:ind w:firstLine="540"/>
        <w:jc w:val="both"/>
      </w:pPr>
      <w:r>
        <w:rPr>
          <w:rFonts w:ascii="Times New Roman" w:hAnsi="Times New Roman" w:cs="Times New Roman"/>
          <w:sz w:val="24"/>
        </w:rPr>
        <w:t>- полномочия Банка России по принятию мер, направленных на предотвращение угроз финансовой стабильности РФ;</w:t>
      </w:r>
    </w:p>
    <w:p w:rsidR="00527DDE" w:rsidRDefault="00527DDE" w:rsidP="00527DDE">
      <w:pPr>
        <w:spacing w:after="0" w:line="240" w:lineRule="auto"/>
        <w:ind w:firstLine="540"/>
        <w:jc w:val="both"/>
      </w:pPr>
      <w:r>
        <w:rPr>
          <w:rFonts w:ascii="Times New Roman" w:hAnsi="Times New Roman" w:cs="Times New Roman"/>
          <w:sz w:val="24"/>
        </w:rPr>
        <w:t>- круг мер по предупреждению банкротств кредитных организаций.</w:t>
      </w:r>
    </w:p>
    <w:p w:rsidR="00527DDE" w:rsidRDefault="00527DDE" w:rsidP="00527DDE">
      <w:pPr>
        <w:spacing w:after="0" w:line="240" w:lineRule="auto"/>
        <w:ind w:firstLine="540"/>
        <w:jc w:val="both"/>
      </w:pPr>
      <w:r>
        <w:rPr>
          <w:rFonts w:ascii="Times New Roman" w:hAnsi="Times New Roman" w:cs="Times New Roman"/>
          <w:sz w:val="24"/>
        </w:rPr>
        <w:t>Кроме того, Федеральным законом предусматривается передача контроля за процедурой санации "Промсвязьбанка" от Банка России Правительству РФ в целях учреждения специализированного банка для совершения операций по государственному оборонному заказу.</w:t>
      </w:r>
    </w:p>
    <w:p w:rsidR="00527DDE" w:rsidRDefault="00527DDE" w:rsidP="00527DDE">
      <w:pPr>
        <w:spacing w:after="0" w:line="240" w:lineRule="auto"/>
        <w:ind w:firstLine="540"/>
        <w:jc w:val="both"/>
      </w:pPr>
      <w:r>
        <w:rPr>
          <w:rFonts w:ascii="Times New Roman" w:hAnsi="Times New Roman" w:cs="Times New Roman"/>
          <w:sz w:val="24"/>
        </w:rPr>
        <w:t>Федеральный закон вступает в силу со дня его официального опубликования, за исключением изменений, внесенных в Федеральный закон "О потребительском кредите (займе)", вступающих в силу по истечении 180 дней после дня официального опубликования Федерального закона.</w:t>
      </w:r>
    </w:p>
    <w:p w:rsidR="00527DDE" w:rsidRDefault="00527DDE" w:rsidP="00527DDE">
      <w:pPr>
        <w:spacing w:after="0" w:line="240" w:lineRule="auto"/>
      </w:pPr>
      <w:hyperlink r:id="rId17" w:history="1">
        <w:r>
          <w:rPr>
            <w:rFonts w:ascii="Times New Roman" w:hAnsi="Times New Roman" w:cs="Times New Roman"/>
            <w:i/>
            <w:color w:val="0000FF"/>
            <w:sz w:val="24"/>
          </w:rPr>
          <w:br/>
        </w:r>
      </w:hyperlink>
      <w:r>
        <w:rPr>
          <w:rFonts w:ascii="Times New Roman" w:hAnsi="Times New Roman" w:cs="Times New Roman"/>
          <w:sz w:val="24"/>
        </w:rPr>
        <w:br/>
      </w:r>
    </w:p>
    <w:p w:rsidR="00527DDE" w:rsidRDefault="00527DDE" w:rsidP="00527DDE">
      <w:pPr>
        <w:spacing w:after="0" w:line="240" w:lineRule="auto"/>
        <w:ind w:left="540"/>
        <w:jc w:val="both"/>
      </w:pPr>
      <w:r>
        <w:rPr>
          <w:rFonts w:ascii="Times New Roman" w:hAnsi="Times New Roman" w:cs="Times New Roman"/>
          <w:sz w:val="24"/>
        </w:rPr>
        <w:t xml:space="preserve">Федеральный </w:t>
      </w:r>
      <w:hyperlink r:id="rId18" w:history="1">
        <w:r>
          <w:rPr>
            <w:rFonts w:ascii="Times New Roman" w:hAnsi="Times New Roman" w:cs="Times New Roman"/>
            <w:color w:val="0000FF"/>
            <w:sz w:val="24"/>
          </w:rPr>
          <w:t>закон</w:t>
        </w:r>
      </w:hyperlink>
      <w:r>
        <w:rPr>
          <w:rFonts w:ascii="Times New Roman" w:hAnsi="Times New Roman" w:cs="Times New Roman"/>
          <w:sz w:val="24"/>
        </w:rPr>
        <w:t xml:space="preserve"> от 07.03.2018 N 48-ФЗ</w:t>
      </w:r>
    </w:p>
    <w:p w:rsidR="00527DDE" w:rsidRDefault="00527DDE" w:rsidP="00527DDE">
      <w:pPr>
        <w:spacing w:after="0" w:line="240" w:lineRule="auto"/>
        <w:ind w:left="540"/>
        <w:jc w:val="both"/>
      </w:pPr>
      <w:r>
        <w:rPr>
          <w:rFonts w:ascii="Times New Roman" w:hAnsi="Times New Roman" w:cs="Times New Roman"/>
          <w:sz w:val="24"/>
        </w:rPr>
        <w:t>"О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527DDE" w:rsidRDefault="00527DDE" w:rsidP="00527DDE">
      <w:pPr>
        <w:spacing w:after="0" w:line="240" w:lineRule="auto"/>
        <w:ind w:firstLine="540"/>
        <w:jc w:val="both"/>
        <w:outlineLvl w:val="0"/>
      </w:pPr>
    </w:p>
    <w:p w:rsidR="00527DDE" w:rsidRDefault="00527DDE" w:rsidP="00527DDE">
      <w:pPr>
        <w:spacing w:after="0" w:line="240" w:lineRule="auto"/>
        <w:ind w:firstLine="540"/>
        <w:jc w:val="both"/>
      </w:pPr>
      <w:r>
        <w:rPr>
          <w:rFonts w:ascii="Times New Roman" w:hAnsi="Times New Roman" w:cs="Times New Roman"/>
          <w:b/>
          <w:sz w:val="24"/>
        </w:rPr>
        <w:t>Закреплено право взыскателя на обращение в суд с заявлением о признании должника по алиментным обязательствам безвестно отсутствующим в случае, если его розыск оказался безрезультатным</w:t>
      </w:r>
    </w:p>
    <w:p w:rsidR="00527DDE" w:rsidRDefault="00527DDE" w:rsidP="00527DDE">
      <w:pPr>
        <w:spacing w:after="0" w:line="240" w:lineRule="auto"/>
        <w:ind w:firstLine="540"/>
        <w:jc w:val="both"/>
      </w:pPr>
      <w:r>
        <w:rPr>
          <w:rFonts w:ascii="Times New Roman" w:hAnsi="Times New Roman" w:cs="Times New Roman"/>
          <w:sz w:val="24"/>
        </w:rPr>
        <w:t>Поправками, в том числе:</w:t>
      </w:r>
    </w:p>
    <w:p w:rsidR="00527DDE" w:rsidRDefault="00527DDE" w:rsidP="00527DDE">
      <w:pPr>
        <w:spacing w:after="0" w:line="240" w:lineRule="auto"/>
        <w:ind w:firstLine="540"/>
        <w:jc w:val="both"/>
      </w:pPr>
      <w:r>
        <w:rPr>
          <w:rFonts w:ascii="Times New Roman" w:hAnsi="Times New Roman" w:cs="Times New Roman"/>
          <w:sz w:val="24"/>
        </w:rPr>
        <w:t xml:space="preserve">определено, что в случае если после проведения исполнительно-разыскных действий по розыску должника по исполнительному документу, содержащему требование о </w:t>
      </w:r>
      <w:r>
        <w:rPr>
          <w:rFonts w:ascii="Times New Roman" w:hAnsi="Times New Roman" w:cs="Times New Roman"/>
          <w:sz w:val="24"/>
        </w:rPr>
        <w:lastRenderedPageBreak/>
        <w:t>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исполнительно-разыскных действий и разъясняет взыскателю его право обратиться в суд с заявлением о признании должника безвестно отсутствующим;</w:t>
      </w:r>
    </w:p>
    <w:p w:rsidR="00527DDE" w:rsidRDefault="00527DDE" w:rsidP="00527DDE">
      <w:pPr>
        <w:spacing w:after="0" w:line="240" w:lineRule="auto"/>
        <w:ind w:firstLine="540"/>
        <w:jc w:val="both"/>
      </w:pPr>
      <w:r>
        <w:rPr>
          <w:rFonts w:ascii="Times New Roman" w:hAnsi="Times New Roman" w:cs="Times New Roman"/>
          <w:sz w:val="24"/>
        </w:rPr>
        <w:t>предусмотрено, что судья при подготовке дела к судебному разбирательству после принятия заявления о признании гражданина безвестно отсутствующим запрашивает об имеющихся о нем сведениях также службу судебных приставов;</w:t>
      </w:r>
    </w:p>
    <w:p w:rsidR="00527DDE" w:rsidRDefault="00527DDE" w:rsidP="00527DDE">
      <w:pPr>
        <w:spacing w:after="0" w:line="240" w:lineRule="auto"/>
        <w:ind w:firstLine="540"/>
        <w:jc w:val="both"/>
      </w:pPr>
      <w:r>
        <w:rPr>
          <w:rFonts w:ascii="Times New Roman" w:hAnsi="Times New Roman" w:cs="Times New Roman"/>
          <w:sz w:val="24"/>
        </w:rPr>
        <w:t>установлено, что исполнительное производство прекращается судебным приставом-исполнителем, кроме того, в случаях признания безнадежной к взысканию задолженности по платежам в бюджет в порядке, установленном законодательством РФ, а также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 в отношении которой в порядке, установленном законодательством РФ, принято решение о признании ее безнадежной к взысканию.</w:t>
      </w:r>
    </w:p>
    <w:p w:rsidR="00527DDE" w:rsidRDefault="00527DDE" w:rsidP="00527DDE">
      <w:pPr>
        <w:spacing w:after="0" w:line="240" w:lineRule="auto"/>
        <w:ind w:firstLine="540"/>
        <w:jc w:val="both"/>
      </w:pPr>
      <w:r>
        <w:rPr>
          <w:rFonts w:ascii="Times New Roman" w:hAnsi="Times New Roman" w:cs="Times New Roman"/>
          <w:sz w:val="24"/>
        </w:rPr>
        <w:t>Федеральный закон вступает в силу со дня его официального опубликования.</w:t>
      </w:r>
    </w:p>
    <w:p w:rsidR="00527DDE" w:rsidRPr="00C057A7" w:rsidRDefault="00527DDE" w:rsidP="00C057A7">
      <w:pPr>
        <w:spacing w:after="1" w:line="240" w:lineRule="atLeast"/>
      </w:pPr>
      <w:hyperlink r:id="rId19" w:history="1">
        <w:r>
          <w:rPr>
            <w:rFonts w:ascii="Times New Roman" w:hAnsi="Times New Roman" w:cs="Times New Roman"/>
            <w:i/>
            <w:color w:val="0000FF"/>
            <w:sz w:val="24"/>
          </w:rPr>
          <w:br/>
        </w:r>
      </w:hyperlink>
    </w:p>
    <w:p w:rsidR="00527DDE" w:rsidRDefault="00527DDE" w:rsidP="00C057A7">
      <w:pPr>
        <w:spacing w:after="0" w:line="240" w:lineRule="auto"/>
        <w:rPr>
          <w:rFonts w:ascii="Times New Roman" w:hAnsi="Times New Roman" w:cs="Times New Roman"/>
          <w:sz w:val="24"/>
          <w:szCs w:val="24"/>
        </w:rPr>
      </w:pPr>
    </w:p>
    <w:p w:rsidR="00C057A7" w:rsidRDefault="00C057A7" w:rsidP="00C057A7">
      <w:pPr>
        <w:spacing w:after="0" w:line="240" w:lineRule="auto"/>
        <w:ind w:firstLine="540"/>
        <w:jc w:val="both"/>
        <w:outlineLvl w:val="0"/>
      </w:pPr>
    </w:p>
    <w:p w:rsidR="00C057A7" w:rsidRDefault="00C057A7" w:rsidP="00C057A7">
      <w:pPr>
        <w:spacing w:after="0" w:line="240" w:lineRule="auto"/>
        <w:ind w:left="540"/>
        <w:jc w:val="both"/>
      </w:pPr>
      <w:hyperlink r:id="rId20"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ЦИК России от 23.03.2018 N 152/1255-7</w:t>
      </w:r>
    </w:p>
    <w:p w:rsidR="00C057A7" w:rsidRDefault="00C057A7" w:rsidP="00C057A7">
      <w:pPr>
        <w:spacing w:after="0" w:line="240" w:lineRule="auto"/>
        <w:ind w:left="540"/>
        <w:jc w:val="both"/>
      </w:pPr>
      <w:r>
        <w:rPr>
          <w:rFonts w:ascii="Times New Roman" w:hAnsi="Times New Roman" w:cs="Times New Roman"/>
          <w:sz w:val="24"/>
        </w:rPr>
        <w:t>"О результатах выборов Президента Российской Федерации, назначенных на 18 марта 2018 года"</w:t>
      </w:r>
    </w:p>
    <w:p w:rsidR="00C057A7" w:rsidRDefault="00C057A7" w:rsidP="00C057A7">
      <w:pPr>
        <w:spacing w:after="0" w:line="240" w:lineRule="auto"/>
        <w:ind w:firstLine="540"/>
        <w:jc w:val="both"/>
      </w:pPr>
    </w:p>
    <w:p w:rsidR="00C057A7" w:rsidRDefault="00C057A7" w:rsidP="00C057A7">
      <w:pPr>
        <w:spacing w:after="0" w:line="240" w:lineRule="auto"/>
        <w:ind w:firstLine="540"/>
        <w:jc w:val="both"/>
      </w:pPr>
      <w:r>
        <w:rPr>
          <w:rFonts w:ascii="Times New Roman" w:hAnsi="Times New Roman" w:cs="Times New Roman"/>
          <w:b/>
          <w:sz w:val="24"/>
        </w:rPr>
        <w:t>ЦИК России утвердил итоговые результаты президентских выборов 2018 года</w:t>
      </w:r>
    </w:p>
    <w:p w:rsidR="00C057A7" w:rsidRDefault="00C057A7" w:rsidP="00C057A7">
      <w:pPr>
        <w:spacing w:after="0" w:line="240" w:lineRule="auto"/>
        <w:ind w:firstLine="540"/>
        <w:jc w:val="both"/>
      </w:pPr>
      <w:r>
        <w:rPr>
          <w:rFonts w:ascii="Times New Roman" w:hAnsi="Times New Roman" w:cs="Times New Roman"/>
          <w:sz w:val="24"/>
        </w:rPr>
        <w:t>В выборах приняли участие 73 578 992 избирателя.</w:t>
      </w:r>
    </w:p>
    <w:p w:rsidR="00C057A7" w:rsidRDefault="00C057A7" w:rsidP="00C057A7">
      <w:pPr>
        <w:spacing w:after="0" w:line="240" w:lineRule="auto"/>
        <w:ind w:firstLine="540"/>
        <w:jc w:val="both"/>
      </w:pPr>
      <w:r>
        <w:rPr>
          <w:rFonts w:ascii="Times New Roman" w:hAnsi="Times New Roman" w:cs="Times New Roman"/>
          <w:sz w:val="24"/>
        </w:rPr>
        <w:t>На должность Президента РФ избран Владимир Путин, получивший 56 430 712 голосов избирателей (76,69 процента).</w:t>
      </w:r>
    </w:p>
    <w:p w:rsidR="00C057A7" w:rsidRDefault="00C057A7" w:rsidP="00C057A7">
      <w:pPr>
        <w:spacing w:after="0" w:line="240" w:lineRule="auto"/>
        <w:ind w:firstLine="540"/>
        <w:jc w:val="both"/>
      </w:pPr>
      <w:r>
        <w:rPr>
          <w:rFonts w:ascii="Times New Roman" w:hAnsi="Times New Roman" w:cs="Times New Roman"/>
          <w:sz w:val="24"/>
        </w:rPr>
        <w:t>Число и процент голосов, поданных за других кандидатов:</w:t>
      </w:r>
    </w:p>
    <w:p w:rsidR="00C057A7" w:rsidRDefault="00C057A7" w:rsidP="00C057A7">
      <w:pPr>
        <w:spacing w:after="0" w:line="240" w:lineRule="auto"/>
        <w:ind w:firstLine="540"/>
        <w:jc w:val="both"/>
      </w:pPr>
      <w:r>
        <w:rPr>
          <w:rFonts w:ascii="Times New Roman" w:hAnsi="Times New Roman" w:cs="Times New Roman"/>
          <w:sz w:val="24"/>
        </w:rPr>
        <w:t>- Павел Грудинин - 8 659 206 голосов (11,77 процента);</w:t>
      </w:r>
    </w:p>
    <w:p w:rsidR="00C057A7" w:rsidRDefault="00C057A7" w:rsidP="00C057A7">
      <w:pPr>
        <w:spacing w:after="0" w:line="240" w:lineRule="auto"/>
        <w:ind w:firstLine="540"/>
        <w:jc w:val="both"/>
      </w:pPr>
      <w:r>
        <w:rPr>
          <w:rFonts w:ascii="Times New Roman" w:hAnsi="Times New Roman" w:cs="Times New Roman"/>
          <w:sz w:val="24"/>
        </w:rPr>
        <w:t>- Владимир Жириновский - 4 154 985 голосов (5,65 процента);</w:t>
      </w:r>
    </w:p>
    <w:p w:rsidR="00C057A7" w:rsidRDefault="00C057A7" w:rsidP="00C057A7">
      <w:pPr>
        <w:spacing w:after="0" w:line="240" w:lineRule="auto"/>
        <w:ind w:firstLine="540"/>
        <w:jc w:val="both"/>
      </w:pPr>
      <w:r>
        <w:rPr>
          <w:rFonts w:ascii="Times New Roman" w:hAnsi="Times New Roman" w:cs="Times New Roman"/>
          <w:sz w:val="24"/>
        </w:rPr>
        <w:t>- Ксения Собчак - 1 238 031 голос (1,68 процента);</w:t>
      </w:r>
    </w:p>
    <w:p w:rsidR="00C057A7" w:rsidRDefault="00C057A7" w:rsidP="00C057A7">
      <w:pPr>
        <w:spacing w:after="0" w:line="240" w:lineRule="auto"/>
        <w:ind w:firstLine="540"/>
        <w:jc w:val="both"/>
      </w:pPr>
      <w:r>
        <w:rPr>
          <w:rFonts w:ascii="Times New Roman" w:hAnsi="Times New Roman" w:cs="Times New Roman"/>
          <w:sz w:val="24"/>
        </w:rPr>
        <w:t>- Григорий Явлинский - 769 644 голоса (1,05 процента);</w:t>
      </w:r>
    </w:p>
    <w:p w:rsidR="00C057A7" w:rsidRDefault="00C057A7" w:rsidP="00C057A7">
      <w:pPr>
        <w:spacing w:after="0" w:line="240" w:lineRule="auto"/>
        <w:ind w:firstLine="540"/>
        <w:jc w:val="both"/>
      </w:pPr>
      <w:r>
        <w:rPr>
          <w:rFonts w:ascii="Times New Roman" w:hAnsi="Times New Roman" w:cs="Times New Roman"/>
          <w:sz w:val="24"/>
        </w:rPr>
        <w:t>- Борис Титов - 556 801 голос (0,76 процента);</w:t>
      </w:r>
    </w:p>
    <w:p w:rsidR="00C057A7" w:rsidRDefault="00C057A7" w:rsidP="00C057A7">
      <w:pPr>
        <w:spacing w:after="0" w:line="240" w:lineRule="auto"/>
        <w:ind w:firstLine="540"/>
        <w:jc w:val="both"/>
      </w:pPr>
      <w:r>
        <w:rPr>
          <w:rFonts w:ascii="Times New Roman" w:hAnsi="Times New Roman" w:cs="Times New Roman"/>
          <w:sz w:val="24"/>
        </w:rPr>
        <w:t>- Максим Сурайкин - 499 342 голоса (0,68 процента);</w:t>
      </w:r>
    </w:p>
    <w:p w:rsidR="00C057A7" w:rsidRDefault="00C057A7" w:rsidP="00C057A7">
      <w:pPr>
        <w:spacing w:after="0" w:line="240" w:lineRule="auto"/>
        <w:ind w:firstLine="540"/>
        <w:jc w:val="both"/>
      </w:pPr>
      <w:r>
        <w:rPr>
          <w:rFonts w:ascii="Times New Roman" w:hAnsi="Times New Roman" w:cs="Times New Roman"/>
          <w:sz w:val="24"/>
        </w:rPr>
        <w:t>- Сергей Бабурин - 479 013 голосов (0,65 процента).</w:t>
      </w:r>
    </w:p>
    <w:p w:rsidR="00C057A7" w:rsidRDefault="00C057A7">
      <w:pPr>
        <w:spacing w:after="1" w:line="240" w:lineRule="atLeast"/>
      </w:pPr>
      <w:hyperlink r:id="rId21" w:history="1">
        <w:r>
          <w:rPr>
            <w:rFonts w:ascii="Times New Roman" w:hAnsi="Times New Roman" w:cs="Times New Roman"/>
            <w:i/>
            <w:color w:val="0000FF"/>
            <w:sz w:val="24"/>
          </w:rPr>
          <w:br/>
        </w:r>
      </w:hyperlink>
      <w:r>
        <w:rPr>
          <w:rFonts w:ascii="Times New Roman" w:hAnsi="Times New Roman" w:cs="Times New Roman"/>
          <w:sz w:val="24"/>
        </w:rPr>
        <w:br/>
      </w:r>
    </w:p>
    <w:p w:rsidR="00C057A7" w:rsidRDefault="00C057A7">
      <w:pPr>
        <w:spacing w:after="1" w:line="240" w:lineRule="atLeast"/>
        <w:ind w:left="540"/>
        <w:jc w:val="both"/>
      </w:pPr>
      <w:hyperlink r:id="rId22"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Правительства РФ от 26.03.2018 N 327</w:t>
      </w:r>
    </w:p>
    <w:p w:rsidR="00C057A7" w:rsidRDefault="00C057A7">
      <w:pPr>
        <w:spacing w:before="240" w:after="1" w:line="240" w:lineRule="atLeast"/>
        <w:ind w:left="540"/>
        <w:jc w:val="both"/>
      </w:pPr>
      <w:r>
        <w:rPr>
          <w:rFonts w:ascii="Times New Roman" w:hAnsi="Times New Roman" w:cs="Times New Roman"/>
          <w:sz w:val="24"/>
        </w:rPr>
        <w:t>"О внесении изменений в некоторые акты Правительства Российской Федерации по вопросу ведения федеральных регистров и государственных реестров"</w:t>
      </w:r>
    </w:p>
    <w:p w:rsidR="00C057A7" w:rsidRDefault="00C057A7">
      <w:pPr>
        <w:spacing w:after="1" w:line="240" w:lineRule="atLeast"/>
        <w:ind w:firstLine="540"/>
        <w:jc w:val="both"/>
        <w:outlineLvl w:val="0"/>
      </w:pPr>
    </w:p>
    <w:p w:rsidR="00C057A7" w:rsidRDefault="00C057A7">
      <w:pPr>
        <w:spacing w:after="1" w:line="240" w:lineRule="atLeast"/>
        <w:ind w:firstLine="540"/>
        <w:jc w:val="both"/>
      </w:pPr>
      <w:r>
        <w:rPr>
          <w:rFonts w:ascii="Times New Roman" w:hAnsi="Times New Roman" w:cs="Times New Roman"/>
          <w:b/>
          <w:sz w:val="24"/>
        </w:rPr>
        <w:t>Определен порядок размещения текстов региональных и муниципальных нормативных правовых актов</w:t>
      </w:r>
    </w:p>
    <w:p w:rsidR="00C057A7" w:rsidRDefault="00C057A7">
      <w:pPr>
        <w:spacing w:before="240" w:after="1" w:line="240" w:lineRule="atLeast"/>
        <w:ind w:firstLine="540"/>
        <w:jc w:val="both"/>
      </w:pPr>
      <w:r>
        <w:rPr>
          <w:rFonts w:ascii="Times New Roman" w:hAnsi="Times New Roman" w:cs="Times New Roman"/>
          <w:sz w:val="24"/>
        </w:rPr>
        <w:t>Правительством РФ определено, что через портал Минюста России "Нормативные правовые акты в Российской Федерации" (http://pravo-minjust.ru, http://право-минюст.рф) обеспечивается доступ:</w:t>
      </w:r>
    </w:p>
    <w:p w:rsidR="00C057A7" w:rsidRDefault="00C057A7">
      <w:pPr>
        <w:spacing w:before="240" w:after="1" w:line="240" w:lineRule="atLeast"/>
        <w:ind w:firstLine="540"/>
        <w:jc w:val="both"/>
      </w:pPr>
      <w:r>
        <w:rPr>
          <w:rFonts w:ascii="Times New Roman" w:hAnsi="Times New Roman" w:cs="Times New Roman"/>
          <w:sz w:val="24"/>
        </w:rPr>
        <w:t>- к сведениям, содержащимся в государственном реестре соглашений, заключенных региональными органами государственной власти;</w:t>
      </w:r>
    </w:p>
    <w:p w:rsidR="00C057A7" w:rsidRDefault="00C057A7">
      <w:pPr>
        <w:spacing w:before="240" w:after="1" w:line="240" w:lineRule="atLeast"/>
        <w:ind w:firstLine="540"/>
        <w:jc w:val="both"/>
      </w:pPr>
      <w:r>
        <w:rPr>
          <w:rFonts w:ascii="Times New Roman" w:hAnsi="Times New Roman" w:cs="Times New Roman"/>
          <w:sz w:val="24"/>
        </w:rPr>
        <w:lastRenderedPageBreak/>
        <w:t>- к текстам региональных нормативных правовых актов, их учетным номерам, реквизитам и сведениям об источниках их официального опубликования, содержащимся в федеральном регистре таких актов;</w:t>
      </w:r>
    </w:p>
    <w:p w:rsidR="00C057A7" w:rsidRDefault="00C057A7">
      <w:pPr>
        <w:spacing w:before="240" w:after="1" w:line="240" w:lineRule="atLeast"/>
        <w:ind w:firstLine="540"/>
        <w:jc w:val="both"/>
      </w:pPr>
      <w:r>
        <w:rPr>
          <w:rFonts w:ascii="Times New Roman" w:hAnsi="Times New Roman" w:cs="Times New Roman"/>
          <w:sz w:val="24"/>
        </w:rPr>
        <w:t>- к текстам муниципальных нормативных правовых актов, содержащихся в федеральном регистре таких актов;</w:t>
      </w:r>
    </w:p>
    <w:p w:rsidR="00C057A7" w:rsidRDefault="00C057A7">
      <w:pPr>
        <w:spacing w:before="240" w:after="1" w:line="240" w:lineRule="atLeast"/>
        <w:ind w:firstLine="540"/>
        <w:jc w:val="both"/>
      </w:pPr>
      <w:r>
        <w:rPr>
          <w:rFonts w:ascii="Times New Roman" w:hAnsi="Times New Roman" w:cs="Times New Roman"/>
          <w:sz w:val="24"/>
        </w:rPr>
        <w:t>- к реестру муниципальных образований РФ.</w:t>
      </w:r>
    </w:p>
    <w:p w:rsidR="006B119B" w:rsidRPr="00527DDE" w:rsidRDefault="006B119B" w:rsidP="00527DDE">
      <w:pPr>
        <w:rPr>
          <w:rFonts w:ascii="Times New Roman" w:hAnsi="Times New Roman" w:cs="Times New Roman"/>
          <w:sz w:val="24"/>
          <w:szCs w:val="24"/>
        </w:rPr>
      </w:pPr>
    </w:p>
    <w:sectPr w:rsidR="006B119B" w:rsidRPr="00527DDE" w:rsidSect="00B047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853" w:rsidRDefault="00D72853" w:rsidP="00523C85">
      <w:pPr>
        <w:spacing w:after="0" w:line="240" w:lineRule="auto"/>
      </w:pPr>
      <w:r>
        <w:separator/>
      </w:r>
    </w:p>
  </w:endnote>
  <w:endnote w:type="continuationSeparator" w:id="1">
    <w:p w:rsidR="00D72853" w:rsidRDefault="00D72853" w:rsidP="00523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853" w:rsidRDefault="00D72853" w:rsidP="00523C85">
      <w:pPr>
        <w:spacing w:after="0" w:line="240" w:lineRule="auto"/>
      </w:pPr>
      <w:r>
        <w:separator/>
      </w:r>
    </w:p>
  </w:footnote>
  <w:footnote w:type="continuationSeparator" w:id="1">
    <w:p w:rsidR="00D72853" w:rsidRDefault="00D72853" w:rsidP="00523C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D3591A"/>
    <w:rsid w:val="00043660"/>
    <w:rsid w:val="00044E7C"/>
    <w:rsid w:val="00056992"/>
    <w:rsid w:val="000926AD"/>
    <w:rsid w:val="000E1665"/>
    <w:rsid w:val="000F408E"/>
    <w:rsid w:val="00153B26"/>
    <w:rsid w:val="001544EA"/>
    <w:rsid w:val="0017693C"/>
    <w:rsid w:val="0018264D"/>
    <w:rsid w:val="00192A85"/>
    <w:rsid w:val="001A73DF"/>
    <w:rsid w:val="001A7C2A"/>
    <w:rsid w:val="001B0AE6"/>
    <w:rsid w:val="001B5B56"/>
    <w:rsid w:val="001C6B2C"/>
    <w:rsid w:val="001D179C"/>
    <w:rsid w:val="001E7FD8"/>
    <w:rsid w:val="0022410E"/>
    <w:rsid w:val="00232C9F"/>
    <w:rsid w:val="002401FD"/>
    <w:rsid w:val="0024022B"/>
    <w:rsid w:val="00240BC2"/>
    <w:rsid w:val="00246D7C"/>
    <w:rsid w:val="00254F0A"/>
    <w:rsid w:val="0025607A"/>
    <w:rsid w:val="002A070B"/>
    <w:rsid w:val="002A1776"/>
    <w:rsid w:val="002B1335"/>
    <w:rsid w:val="002B58DE"/>
    <w:rsid w:val="002F6C9E"/>
    <w:rsid w:val="003212D9"/>
    <w:rsid w:val="0035420F"/>
    <w:rsid w:val="0036017D"/>
    <w:rsid w:val="00370448"/>
    <w:rsid w:val="003978A8"/>
    <w:rsid w:val="003B022C"/>
    <w:rsid w:val="003B0363"/>
    <w:rsid w:val="003C02B4"/>
    <w:rsid w:val="003F00B0"/>
    <w:rsid w:val="0041654A"/>
    <w:rsid w:val="00451AF4"/>
    <w:rsid w:val="0046540A"/>
    <w:rsid w:val="0048128D"/>
    <w:rsid w:val="004A1935"/>
    <w:rsid w:val="004C73AE"/>
    <w:rsid w:val="004E1FD8"/>
    <w:rsid w:val="00515477"/>
    <w:rsid w:val="00523C85"/>
    <w:rsid w:val="00526B8D"/>
    <w:rsid w:val="00527DDE"/>
    <w:rsid w:val="005376DF"/>
    <w:rsid w:val="005556B8"/>
    <w:rsid w:val="005623D4"/>
    <w:rsid w:val="00571F5B"/>
    <w:rsid w:val="00577693"/>
    <w:rsid w:val="0059443C"/>
    <w:rsid w:val="005A2FFF"/>
    <w:rsid w:val="005B56C2"/>
    <w:rsid w:val="005C1908"/>
    <w:rsid w:val="005D2393"/>
    <w:rsid w:val="005D3237"/>
    <w:rsid w:val="005E0CEB"/>
    <w:rsid w:val="005F5087"/>
    <w:rsid w:val="00612A05"/>
    <w:rsid w:val="00614AFB"/>
    <w:rsid w:val="00627AF8"/>
    <w:rsid w:val="00653795"/>
    <w:rsid w:val="0067573E"/>
    <w:rsid w:val="0068093C"/>
    <w:rsid w:val="006845AA"/>
    <w:rsid w:val="00687E65"/>
    <w:rsid w:val="006A22A8"/>
    <w:rsid w:val="006A2545"/>
    <w:rsid w:val="006B119B"/>
    <w:rsid w:val="006B582A"/>
    <w:rsid w:val="00716AE6"/>
    <w:rsid w:val="00727AB5"/>
    <w:rsid w:val="0073559B"/>
    <w:rsid w:val="00755CFF"/>
    <w:rsid w:val="007B3296"/>
    <w:rsid w:val="007B6969"/>
    <w:rsid w:val="00835F84"/>
    <w:rsid w:val="00846A37"/>
    <w:rsid w:val="008A239B"/>
    <w:rsid w:val="008A513C"/>
    <w:rsid w:val="008B2652"/>
    <w:rsid w:val="008B768D"/>
    <w:rsid w:val="008E4DA4"/>
    <w:rsid w:val="008F1B38"/>
    <w:rsid w:val="008F4565"/>
    <w:rsid w:val="008F7499"/>
    <w:rsid w:val="00920653"/>
    <w:rsid w:val="00926BC7"/>
    <w:rsid w:val="009475F0"/>
    <w:rsid w:val="00950E73"/>
    <w:rsid w:val="00951DAB"/>
    <w:rsid w:val="00956FC3"/>
    <w:rsid w:val="00971093"/>
    <w:rsid w:val="00980BB3"/>
    <w:rsid w:val="009852E4"/>
    <w:rsid w:val="00995CE5"/>
    <w:rsid w:val="009A7E24"/>
    <w:rsid w:val="009C0442"/>
    <w:rsid w:val="009D15DA"/>
    <w:rsid w:val="009D6758"/>
    <w:rsid w:val="009E6612"/>
    <w:rsid w:val="009E679E"/>
    <w:rsid w:val="00A006C6"/>
    <w:rsid w:val="00A104C6"/>
    <w:rsid w:val="00A173A6"/>
    <w:rsid w:val="00A26FC2"/>
    <w:rsid w:val="00A27566"/>
    <w:rsid w:val="00A32472"/>
    <w:rsid w:val="00A33901"/>
    <w:rsid w:val="00A54D8B"/>
    <w:rsid w:val="00AB26E0"/>
    <w:rsid w:val="00AC02F4"/>
    <w:rsid w:val="00AC6F7E"/>
    <w:rsid w:val="00AD5FC8"/>
    <w:rsid w:val="00AD7438"/>
    <w:rsid w:val="00AF0B04"/>
    <w:rsid w:val="00AF232B"/>
    <w:rsid w:val="00AF523E"/>
    <w:rsid w:val="00B047A6"/>
    <w:rsid w:val="00B36736"/>
    <w:rsid w:val="00B67DDF"/>
    <w:rsid w:val="00B740B2"/>
    <w:rsid w:val="00BA49E3"/>
    <w:rsid w:val="00BA4DD9"/>
    <w:rsid w:val="00BA659D"/>
    <w:rsid w:val="00BC1A87"/>
    <w:rsid w:val="00C057A7"/>
    <w:rsid w:val="00C57920"/>
    <w:rsid w:val="00C677A3"/>
    <w:rsid w:val="00CA54D8"/>
    <w:rsid w:val="00CA5652"/>
    <w:rsid w:val="00CC543D"/>
    <w:rsid w:val="00CD67FB"/>
    <w:rsid w:val="00CE35B9"/>
    <w:rsid w:val="00CE4CE6"/>
    <w:rsid w:val="00CF0D67"/>
    <w:rsid w:val="00CF7086"/>
    <w:rsid w:val="00D3591A"/>
    <w:rsid w:val="00D36411"/>
    <w:rsid w:val="00D4384D"/>
    <w:rsid w:val="00D624E3"/>
    <w:rsid w:val="00D72853"/>
    <w:rsid w:val="00D758FE"/>
    <w:rsid w:val="00D8115D"/>
    <w:rsid w:val="00D838CF"/>
    <w:rsid w:val="00D91B08"/>
    <w:rsid w:val="00DC4589"/>
    <w:rsid w:val="00DF1B68"/>
    <w:rsid w:val="00E004E7"/>
    <w:rsid w:val="00E160AA"/>
    <w:rsid w:val="00E20880"/>
    <w:rsid w:val="00E25DEC"/>
    <w:rsid w:val="00E27B30"/>
    <w:rsid w:val="00E54DDC"/>
    <w:rsid w:val="00E614DD"/>
    <w:rsid w:val="00E96D15"/>
    <w:rsid w:val="00E96D43"/>
    <w:rsid w:val="00EA006F"/>
    <w:rsid w:val="00EA661A"/>
    <w:rsid w:val="00ED0E6D"/>
    <w:rsid w:val="00F70E45"/>
    <w:rsid w:val="00F85C0A"/>
    <w:rsid w:val="00F968DC"/>
    <w:rsid w:val="00FA5CA0"/>
    <w:rsid w:val="00FA77F0"/>
    <w:rsid w:val="00FC6364"/>
    <w:rsid w:val="00FE540D"/>
    <w:rsid w:val="00FF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3C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3C85"/>
  </w:style>
  <w:style w:type="paragraph" w:styleId="a5">
    <w:name w:val="footer"/>
    <w:basedOn w:val="a"/>
    <w:link w:val="a6"/>
    <w:uiPriority w:val="99"/>
    <w:semiHidden/>
    <w:unhideWhenUsed/>
    <w:rsid w:val="00523C8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3C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AA55F12F4EED6C945C8910A2FE4F31A56CF75FBADBF48C8E3EE2F06DF99C89B4A9FEE81651CE88F9936TCX1C" TargetMode="External"/><Relationship Id="rId13" Type="http://schemas.openxmlformats.org/officeDocument/2006/relationships/hyperlink" Target="consultantplus://offline/ref=2CD0A4820D6DBA7C5FC141154CA8C6FEEDF3D125878A1EDF46B6A561C9HAgFC" TargetMode="External"/><Relationship Id="rId18" Type="http://schemas.openxmlformats.org/officeDocument/2006/relationships/hyperlink" Target="consultantplus://offline/ref=4E88CF7CACD37560AED4711C471BECCBA52BF4C4AED2CD651D65AE854Dz3R4D" TargetMode="External"/><Relationship Id="rId3" Type="http://schemas.openxmlformats.org/officeDocument/2006/relationships/webSettings" Target="webSettings.xml"/><Relationship Id="rId21" Type="http://schemas.openxmlformats.org/officeDocument/2006/relationships/hyperlink" Target="consultantplus://offline/ref=A8A65BF4E60AA7239E095875B529B9639CE16B9596E48B22104C824A491EF1FB69E2EA96A1E11BBA0DC4CDjFM0E" TargetMode="External"/><Relationship Id="rId7" Type="http://schemas.openxmlformats.org/officeDocument/2006/relationships/hyperlink" Target="consultantplus://offline/ref=667D6D5B88F4929073435783BD6F42C7E6D9F01852F279427B7E1A33EDkBG5C" TargetMode="External"/><Relationship Id="rId12" Type="http://schemas.openxmlformats.org/officeDocument/2006/relationships/hyperlink" Target="consultantplus://offline/ref=ACE2C570E4ED25FBB222685FB16245F5704CF186A37516E057ED78B8B4N2b7C" TargetMode="External"/><Relationship Id="rId17" Type="http://schemas.openxmlformats.org/officeDocument/2006/relationships/hyperlink" Target="consultantplus://offline/ref=A5BE3ED2ED587E449E6CC91F51AED9C3B299361A07700CFFF87065DF9AE77401416E471510A3049B0F0CAABAI9D" TargetMode="External"/><Relationship Id="rId2" Type="http://schemas.openxmlformats.org/officeDocument/2006/relationships/settings" Target="settings.xml"/><Relationship Id="rId16" Type="http://schemas.openxmlformats.org/officeDocument/2006/relationships/hyperlink" Target="consultantplus://offline/ref=A5BE3ED2ED587E449E6CC91F51AED9C3B1913D1E007851F5F02969DD9DBEI8D" TargetMode="External"/><Relationship Id="rId20" Type="http://schemas.openxmlformats.org/officeDocument/2006/relationships/hyperlink" Target="consultantplus://offline/ref=A8A65BF4E60AA7239E095875B529B9639FE9669495E9D62818158E484Ej1M1E" TargetMode="External"/><Relationship Id="rId1" Type="http://schemas.openxmlformats.org/officeDocument/2006/relationships/styles" Target="styles.xml"/><Relationship Id="rId6" Type="http://schemas.openxmlformats.org/officeDocument/2006/relationships/hyperlink" Target="consultantplus://offline/ref=93D55F42D1C02095A7D17CEACDE2D1C75F38DE0A4BFC3F257327A61CDFAD6899E02BD1AA4FD02DEAA120A0yBl8E" TargetMode="External"/><Relationship Id="rId11" Type="http://schemas.openxmlformats.org/officeDocument/2006/relationships/hyperlink" Target="consultantplus://offline/ref=9F6493364559D775BFB0FA8E193323C6A41C448918FCC79FF303011FEBi2ZC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A14D1F0B4176A9395DBE0F36D3559ADC715C35B7600882820391E7CE87C37708E63831439475BA63D36C86K8h0C" TargetMode="External"/><Relationship Id="rId23" Type="http://schemas.openxmlformats.org/officeDocument/2006/relationships/fontTable" Target="fontTable.xml"/><Relationship Id="rId10" Type="http://schemas.openxmlformats.org/officeDocument/2006/relationships/hyperlink" Target="consultantplus://offline/ref=A77E6DCFD0DBF075F901A739E487230EBFF66BE079272715F2229CE464ZDYFC" TargetMode="External"/><Relationship Id="rId19" Type="http://schemas.openxmlformats.org/officeDocument/2006/relationships/hyperlink" Target="consultantplus://offline/ref=4E88CF7CACD37560AED4711C471BECCBA623FFC0A8DC906F153CA2874A3B561A618BF072ED604AED0AA30BzARED" TargetMode="External"/><Relationship Id="rId4" Type="http://schemas.openxmlformats.org/officeDocument/2006/relationships/footnotes" Target="footnotes.xml"/><Relationship Id="rId9" Type="http://schemas.openxmlformats.org/officeDocument/2006/relationships/hyperlink" Target="consultantplus://offline/ref=35CBB0AD0D6AA0DB1404E4E7F34237395317054D6C550E6AD951C37D29aDP6C" TargetMode="External"/><Relationship Id="rId14" Type="http://schemas.openxmlformats.org/officeDocument/2006/relationships/hyperlink" Target="consultantplus://offline/ref=A14D1F0B4176A9395DBE0F36D3559ADC72543EB3660ADF880BC8EBCC80KChCC" TargetMode="External"/><Relationship Id="rId22" Type="http://schemas.openxmlformats.org/officeDocument/2006/relationships/hyperlink" Target="consultantplus://offline/ref=AB46A02DDA77A645D813F7786A9FC9779D2B72D6AF25E395106508FC4Fy9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Oksana  </cp:lastModifiedBy>
  <cp:revision>6</cp:revision>
  <dcterms:created xsi:type="dcterms:W3CDTF">2018-04-06T01:44:00Z</dcterms:created>
  <dcterms:modified xsi:type="dcterms:W3CDTF">2018-04-06T06:36:00Z</dcterms:modified>
</cp:coreProperties>
</file>